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6201148"/>
        <w:docPartObj>
          <w:docPartGallery w:val="Cover Pages"/>
          <w:docPartUnique/>
        </w:docPartObj>
      </w:sdtPr>
      <w:sdtEndPr>
        <w:rPr>
          <w:caps w:val="0"/>
          <w:sz w:val="72"/>
          <w:szCs w:val="72"/>
        </w:rPr>
      </w:sdtEndPr>
      <w:sdtContent>
        <w:tbl>
          <w:tblPr>
            <w:tblW w:w="5000" w:type="pct"/>
            <w:jc w:val="center"/>
            <w:tblLook w:val="04A0"/>
          </w:tblPr>
          <w:tblGrid>
            <w:gridCol w:w="9576"/>
          </w:tblGrid>
          <w:tr w:rsidR="004220A0" w:rsidTr="00300E11">
            <w:trPr>
              <w:trHeight w:val="2880"/>
              <w:jc w:val="center"/>
            </w:trPr>
            <w:tc>
              <w:tcPr>
                <w:tcW w:w="5000" w:type="pct"/>
              </w:tcPr>
              <w:p w:rsidR="004220A0" w:rsidRDefault="004220A0" w:rsidP="00300E11">
                <w:pPr>
                  <w:pStyle w:val="NoSpacing"/>
                  <w:jc w:val="center"/>
                  <w:rPr>
                    <w:rFonts w:asciiTheme="majorHAnsi" w:eastAsiaTheme="majorEastAsia" w:hAnsiTheme="majorHAnsi" w:cstheme="majorBidi"/>
                    <w:caps/>
                  </w:rPr>
                </w:pPr>
              </w:p>
            </w:tc>
          </w:tr>
          <w:tr w:rsidR="004220A0" w:rsidTr="00300E11">
            <w:trPr>
              <w:trHeight w:val="1440"/>
              <w:jc w:val="center"/>
            </w:trPr>
            <w:sdt>
              <w:sdtPr>
                <w:rPr>
                  <w:rFonts w:asciiTheme="majorHAnsi" w:eastAsiaTheme="majorEastAsia" w:hAnsiTheme="majorHAnsi" w:cstheme="majorBidi"/>
                  <w:sz w:val="60"/>
                  <w:szCs w:val="6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4220A0" w:rsidRDefault="00F578FB" w:rsidP="00F578FB">
                    <w:pPr>
                      <w:pStyle w:val="NoSpacing"/>
                      <w:jc w:val="center"/>
                      <w:rPr>
                        <w:rFonts w:asciiTheme="majorHAnsi" w:eastAsiaTheme="majorEastAsia" w:hAnsiTheme="majorHAnsi" w:cstheme="majorBidi"/>
                        <w:sz w:val="80"/>
                        <w:szCs w:val="80"/>
                      </w:rPr>
                    </w:pPr>
                    <w:r w:rsidRPr="000528A7">
                      <w:rPr>
                        <w:rFonts w:asciiTheme="majorHAnsi" w:eastAsiaTheme="majorEastAsia" w:hAnsiTheme="majorHAnsi" w:cstheme="majorBidi"/>
                        <w:sz w:val="60"/>
                        <w:szCs w:val="60"/>
                      </w:rPr>
                      <w:t>BizTalk Adapter Pack 2.0 Installation and Configuration Guide For SAP Integration</w:t>
                    </w:r>
                  </w:p>
                </w:tc>
              </w:sdtContent>
            </w:sdt>
          </w:tr>
          <w:tr w:rsidR="004220A0" w:rsidTr="00300E1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4220A0" w:rsidRDefault="00C426FC" w:rsidP="00B12CF8">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Development and Test</w:t>
                    </w:r>
                    <w:r w:rsidR="007207E0">
                      <w:rPr>
                        <w:rFonts w:asciiTheme="majorHAnsi" w:eastAsiaTheme="majorEastAsia" w:hAnsiTheme="majorHAnsi" w:cstheme="majorBidi"/>
                        <w:sz w:val="44"/>
                        <w:szCs w:val="44"/>
                      </w:rPr>
                      <w:t xml:space="preserve"> </w:t>
                    </w:r>
                    <w:r w:rsidR="005B7409">
                      <w:rPr>
                        <w:rFonts w:asciiTheme="majorHAnsi" w:eastAsiaTheme="majorEastAsia" w:hAnsiTheme="majorHAnsi" w:cstheme="majorBidi"/>
                        <w:sz w:val="44"/>
                        <w:szCs w:val="44"/>
                      </w:rPr>
                      <w:t>Installation and</w:t>
                    </w:r>
                    <w:r w:rsidR="007207E0">
                      <w:rPr>
                        <w:rFonts w:asciiTheme="majorHAnsi" w:eastAsiaTheme="majorEastAsia" w:hAnsiTheme="majorHAnsi" w:cstheme="majorBidi"/>
                        <w:sz w:val="44"/>
                        <w:szCs w:val="44"/>
                      </w:rPr>
                      <w:t xml:space="preserve"> </w:t>
                    </w:r>
                    <w:r>
                      <w:rPr>
                        <w:rFonts w:asciiTheme="majorHAnsi" w:eastAsiaTheme="majorEastAsia" w:hAnsiTheme="majorHAnsi" w:cstheme="majorBidi"/>
                        <w:sz w:val="44"/>
                        <w:szCs w:val="44"/>
                      </w:rPr>
                      <w:t>Configuration</w:t>
                    </w:r>
                    <w:r w:rsidR="004158FF">
                      <w:rPr>
                        <w:rFonts w:asciiTheme="majorHAnsi" w:eastAsiaTheme="majorEastAsia" w:hAnsiTheme="majorHAnsi" w:cstheme="majorBidi"/>
                        <w:sz w:val="44"/>
                        <w:szCs w:val="44"/>
                      </w:rPr>
                      <w:t>(</w:t>
                    </w:r>
                    <w:r>
                      <w:rPr>
                        <w:rFonts w:asciiTheme="majorHAnsi" w:eastAsiaTheme="majorEastAsia" w:hAnsiTheme="majorHAnsi" w:cstheme="majorBidi"/>
                        <w:sz w:val="44"/>
                        <w:szCs w:val="44"/>
                      </w:rPr>
                      <w:t>64-bit Runtimes/SDKs/Adapters and 32-bit Visual Studio/SDKs/Adapters</w:t>
                    </w:r>
                    <w:r w:rsidR="004158FF">
                      <w:rPr>
                        <w:rFonts w:asciiTheme="majorHAnsi" w:eastAsiaTheme="majorEastAsia" w:hAnsiTheme="majorHAnsi" w:cstheme="majorBidi"/>
                        <w:sz w:val="44"/>
                        <w:szCs w:val="44"/>
                      </w:rPr>
                      <w:t>)_v</w:t>
                    </w:r>
                    <w:r w:rsidR="006D44D6">
                      <w:rPr>
                        <w:rFonts w:asciiTheme="majorHAnsi" w:eastAsiaTheme="majorEastAsia" w:hAnsiTheme="majorHAnsi" w:cstheme="majorBidi"/>
                        <w:sz w:val="44"/>
                        <w:szCs w:val="44"/>
                      </w:rPr>
                      <w:t>1</w:t>
                    </w:r>
                    <w:r w:rsidR="004158FF">
                      <w:rPr>
                        <w:rFonts w:asciiTheme="majorHAnsi" w:eastAsiaTheme="majorEastAsia" w:hAnsiTheme="majorHAnsi" w:cstheme="majorBidi"/>
                        <w:sz w:val="44"/>
                        <w:szCs w:val="44"/>
                      </w:rPr>
                      <w:t>.</w:t>
                    </w:r>
                    <w:r w:rsidR="00B12CF8">
                      <w:rPr>
                        <w:rFonts w:asciiTheme="majorHAnsi" w:eastAsiaTheme="majorEastAsia" w:hAnsiTheme="majorHAnsi" w:cstheme="majorBidi"/>
                        <w:sz w:val="44"/>
                        <w:szCs w:val="44"/>
                      </w:rPr>
                      <w:t>4</w:t>
                    </w:r>
                  </w:p>
                </w:tc>
              </w:sdtContent>
            </w:sdt>
          </w:tr>
          <w:tr w:rsidR="004220A0" w:rsidTr="00300E11">
            <w:trPr>
              <w:trHeight w:val="360"/>
              <w:jc w:val="center"/>
            </w:trPr>
            <w:tc>
              <w:tcPr>
                <w:tcW w:w="5000" w:type="pct"/>
                <w:vAlign w:val="center"/>
              </w:tcPr>
              <w:p w:rsidR="004220A0" w:rsidRDefault="004220A0" w:rsidP="00300E11">
                <w:pPr>
                  <w:pStyle w:val="NoSpacing"/>
                  <w:jc w:val="center"/>
                </w:pPr>
              </w:p>
            </w:tc>
          </w:tr>
          <w:tr w:rsidR="004220A0" w:rsidTr="00300E11">
            <w:trPr>
              <w:trHeight w:val="360"/>
              <w:jc w:val="center"/>
            </w:trPr>
            <w:sdt>
              <w:sdtPr>
                <w:rPr>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220A0" w:rsidRDefault="004220A0" w:rsidP="00300E11">
                    <w:pPr>
                      <w:pStyle w:val="NoSpacing"/>
                      <w:jc w:val="center"/>
                      <w:rPr>
                        <w:b/>
                        <w:bCs/>
                      </w:rPr>
                    </w:pPr>
                    <w:r w:rsidRPr="00826D36">
                      <w:rPr>
                        <w:b/>
                        <w:bCs/>
                        <w:sz w:val="32"/>
                        <w:szCs w:val="32"/>
                      </w:rPr>
                      <w:t>Jay Kladiva</w:t>
                    </w:r>
                  </w:p>
                </w:tc>
              </w:sdtContent>
            </w:sdt>
          </w:tr>
          <w:tr w:rsidR="004220A0" w:rsidTr="00300E11">
            <w:trPr>
              <w:trHeight w:val="360"/>
              <w:jc w:val="center"/>
            </w:trPr>
            <w:tc>
              <w:tcPr>
                <w:tcW w:w="5000" w:type="pct"/>
                <w:vAlign w:val="center"/>
              </w:tcPr>
              <w:p w:rsidR="00F43A3C" w:rsidRDefault="00F43A3C" w:rsidP="00F43A3C">
                <w:pPr>
                  <w:pStyle w:val="NoSpacing"/>
                  <w:jc w:val="center"/>
                  <w:rPr>
                    <w:bCs/>
                    <w:sz w:val="32"/>
                    <w:szCs w:val="32"/>
                  </w:rPr>
                </w:pPr>
                <w:r>
                  <w:rPr>
                    <w:bCs/>
                    <w:sz w:val="32"/>
                    <w:szCs w:val="32"/>
                  </w:rPr>
                  <w:t>Energizer Holdings, Inc.</w:t>
                </w:r>
              </w:p>
              <w:p w:rsidR="00F43A3C" w:rsidRPr="00F43A3C" w:rsidRDefault="00F43A3C" w:rsidP="00F43A3C">
                <w:pPr>
                  <w:pStyle w:val="NoSpacing"/>
                  <w:jc w:val="center"/>
                  <w:rPr>
                    <w:bCs/>
                    <w:sz w:val="32"/>
                    <w:szCs w:val="32"/>
                  </w:rPr>
                </w:pPr>
                <w:r w:rsidRPr="00F43A3C">
                  <w:rPr>
                    <w:bCs/>
                    <w:sz w:val="32"/>
                    <w:szCs w:val="32"/>
                  </w:rPr>
                  <w:t>MCSE, MCSD, MCAD .NET, MCT, MCP + Site Builder</w:t>
                </w:r>
              </w:p>
            </w:tc>
          </w:tr>
        </w:tbl>
        <w:sdt>
          <w:sdtPr>
            <w:rPr>
              <w:bCs/>
              <w:sz w:val="32"/>
              <w:szCs w:val="32"/>
            </w:rPr>
            <w:alias w:val="Date"/>
            <w:id w:val="516659546"/>
            <w:dataBinding w:prefixMappings="xmlns:ns0='http://schemas.microsoft.com/office/2006/coverPageProps'" w:xpath="/ns0:CoverPageProperties[1]/ns0:PublishDate[1]" w:storeItemID="{55AF091B-3C7A-41E3-B477-F2FDAA23CFDA}"/>
            <w:date w:fullDate="2010-04-16T00:00:00Z">
              <w:dateFormat w:val="M/d/yyyy"/>
              <w:lid w:val="en-US"/>
              <w:storeMappedDataAs w:val="dateTime"/>
              <w:calendar w:val="gregorian"/>
            </w:date>
          </w:sdtPr>
          <w:sdtContent>
            <w:p w:rsidR="004220A0" w:rsidRPr="00F43A3C" w:rsidRDefault="00C426FC" w:rsidP="00F43A3C">
              <w:pPr>
                <w:jc w:val="center"/>
                <w:rPr>
                  <w:sz w:val="32"/>
                  <w:szCs w:val="32"/>
                </w:rPr>
              </w:pPr>
              <w:r>
                <w:rPr>
                  <w:bCs/>
                  <w:sz w:val="32"/>
                  <w:szCs w:val="32"/>
                </w:rPr>
                <w:t>4</w:t>
              </w:r>
              <w:r w:rsidR="00F43A3C" w:rsidRPr="00F43A3C">
                <w:rPr>
                  <w:bCs/>
                  <w:sz w:val="32"/>
                  <w:szCs w:val="32"/>
                </w:rPr>
                <w:t>/</w:t>
              </w:r>
              <w:r>
                <w:rPr>
                  <w:bCs/>
                  <w:sz w:val="32"/>
                  <w:szCs w:val="32"/>
                </w:rPr>
                <w:t>1</w:t>
              </w:r>
              <w:r w:rsidR="00B12CF8">
                <w:rPr>
                  <w:bCs/>
                  <w:sz w:val="32"/>
                  <w:szCs w:val="32"/>
                </w:rPr>
                <w:t>6</w:t>
              </w:r>
              <w:r w:rsidR="00F43A3C" w:rsidRPr="00F43A3C">
                <w:rPr>
                  <w:bCs/>
                  <w:sz w:val="32"/>
                  <w:szCs w:val="32"/>
                </w:rPr>
                <w:t>/2010</w:t>
              </w:r>
            </w:p>
          </w:sdtContent>
        </w:sdt>
        <w:p w:rsidR="004220A0" w:rsidRDefault="00F43A3C" w:rsidP="004220A0">
          <w:r>
            <w:rPr>
              <w:noProof/>
            </w:rPr>
            <w:drawing>
              <wp:anchor distT="0" distB="0" distL="114300" distR="114300" simplePos="0" relativeHeight="251659264" behindDoc="0" locked="0" layoutInCell="1" allowOverlap="1">
                <wp:simplePos x="0" y="0"/>
                <wp:positionH relativeFrom="column">
                  <wp:posOffset>2647950</wp:posOffset>
                </wp:positionH>
                <wp:positionV relativeFrom="paragraph">
                  <wp:posOffset>198755</wp:posOffset>
                </wp:positionV>
                <wp:extent cx="3419475" cy="1200150"/>
                <wp:effectExtent l="19050" t="0" r="9525" b="0"/>
                <wp:wrapTopAndBottom/>
                <wp:docPr id="19" name="Picture 169" descr="Energ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zer.JPG"/>
                        <pic:cNvPicPr/>
                      </pic:nvPicPr>
                      <pic:blipFill>
                        <a:blip r:embed="rId12" cstate="print"/>
                        <a:stretch>
                          <a:fillRect/>
                        </a:stretch>
                      </pic:blipFill>
                      <pic:spPr>
                        <a:xfrm>
                          <a:off x="0" y="0"/>
                          <a:ext cx="3419475" cy="1200150"/>
                        </a:xfrm>
                        <a:prstGeom prst="rect">
                          <a:avLst/>
                        </a:prstGeom>
                      </pic:spPr>
                    </pic:pic>
                  </a:graphicData>
                </a:graphic>
              </wp:anchor>
            </w:drawing>
          </w:r>
        </w:p>
        <w:tbl>
          <w:tblPr>
            <w:tblpPr w:leftFromText="187" w:rightFromText="187" w:horzAnchor="margin" w:tblpXSpec="center" w:tblpYSpec="bottom"/>
            <w:tblW w:w="5000" w:type="pct"/>
            <w:tblLook w:val="04A0"/>
          </w:tblPr>
          <w:tblGrid>
            <w:gridCol w:w="9576"/>
          </w:tblGrid>
          <w:tr w:rsidR="004220A0" w:rsidTr="00300E11">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4220A0" w:rsidRDefault="006D44D6" w:rsidP="009E5025">
                    <w:pPr>
                      <w:pStyle w:val="NoSpacing"/>
                    </w:pPr>
                    <w:r>
                      <w:t xml:space="preserve">This document outlines the complete installation and configuration for the BizTalk Adapter Pack 2.0 for integration scenarios with SAP.  This </w:t>
                    </w:r>
                    <w:r w:rsidR="001E22B3">
                      <w:t xml:space="preserve">whitepaper </w:t>
                    </w:r>
                    <w:r>
                      <w:t xml:space="preserve">contains the required 32-bit and 64-bit installation and configuration so that you can development your solutions using Visual Studio and the WCF SDK running 32-bit and deploy it to the same machine and run it utilizing only 64-bit components, so essentially your BizTalk </w:t>
                    </w:r>
                    <w:r w:rsidR="006E7597">
                      <w:t>D</w:t>
                    </w:r>
                    <w:r>
                      <w:t xml:space="preserve">evelopment box </w:t>
                    </w:r>
                    <w:r w:rsidR="006E7597">
                      <w:t>serves two roles; BizTalk Development and BizTalk Production.</w:t>
                    </w:r>
                    <w:r w:rsidR="009E5025">
                      <w:t xml:space="preserve">  This installation and configuration was built using Hyper-V R2 on a Dell Latitude D620 with 4GIG of RAM running Windows 2008 R2 Standard 64-bit.</w:t>
                    </w:r>
                  </w:p>
                </w:tc>
              </w:sdtContent>
            </w:sdt>
          </w:tr>
        </w:tbl>
        <w:p w:rsidR="004220A0" w:rsidRDefault="007A74FA" w:rsidP="004220A0"/>
      </w:sdtContent>
    </w:sdt>
    <w:p w:rsidR="005B7409" w:rsidRDefault="005B7409">
      <w:r>
        <w:br w:type="page"/>
      </w:r>
    </w:p>
    <w:sdt>
      <w:sdtPr>
        <w:rPr>
          <w:rFonts w:asciiTheme="minorHAnsi" w:eastAsiaTheme="minorEastAsia" w:hAnsiTheme="minorHAnsi" w:cstheme="minorBidi"/>
          <w:b w:val="0"/>
          <w:bCs w:val="0"/>
          <w:color w:val="auto"/>
          <w:sz w:val="22"/>
          <w:szCs w:val="22"/>
        </w:rPr>
        <w:id w:val="27748745"/>
        <w:docPartObj>
          <w:docPartGallery w:val="Table of Contents"/>
          <w:docPartUnique/>
        </w:docPartObj>
      </w:sdtPr>
      <w:sdtContent>
        <w:p w:rsidR="00825E1C" w:rsidRDefault="00825E1C">
          <w:pPr>
            <w:pStyle w:val="TOCHeading"/>
          </w:pPr>
          <w:r>
            <w:t>Table of Contents</w:t>
          </w:r>
        </w:p>
        <w:p w:rsidR="004963F7" w:rsidRDefault="007A74FA">
          <w:pPr>
            <w:pStyle w:val="TOC1"/>
            <w:tabs>
              <w:tab w:val="left" w:pos="440"/>
              <w:tab w:val="right" w:leader="dot" w:pos="9350"/>
            </w:tabs>
            <w:rPr>
              <w:noProof/>
            </w:rPr>
          </w:pPr>
          <w:r>
            <w:fldChar w:fldCharType="begin"/>
          </w:r>
          <w:r w:rsidR="00825E1C">
            <w:instrText xml:space="preserve"> TOC \o "1-3" \h \z \u </w:instrText>
          </w:r>
          <w:r>
            <w:fldChar w:fldCharType="separate"/>
          </w:r>
          <w:hyperlink w:anchor="_Toc259176940" w:history="1">
            <w:r w:rsidR="004963F7" w:rsidRPr="00180827">
              <w:rPr>
                <w:rStyle w:val="Hyperlink"/>
                <w:noProof/>
              </w:rPr>
              <w:t>1.</w:t>
            </w:r>
            <w:r w:rsidR="004963F7">
              <w:rPr>
                <w:noProof/>
              </w:rPr>
              <w:tab/>
            </w:r>
            <w:r w:rsidR="004963F7" w:rsidRPr="00180827">
              <w:rPr>
                <w:rStyle w:val="Hyperlink"/>
                <w:noProof/>
              </w:rPr>
              <w:t>Document Information</w:t>
            </w:r>
            <w:r w:rsidR="004963F7">
              <w:rPr>
                <w:noProof/>
                <w:webHidden/>
              </w:rPr>
              <w:tab/>
            </w:r>
            <w:r w:rsidR="004963F7">
              <w:rPr>
                <w:noProof/>
                <w:webHidden/>
              </w:rPr>
              <w:fldChar w:fldCharType="begin"/>
            </w:r>
            <w:r w:rsidR="004963F7">
              <w:rPr>
                <w:noProof/>
                <w:webHidden/>
              </w:rPr>
              <w:instrText xml:space="preserve"> PAGEREF _Toc259176940 \h </w:instrText>
            </w:r>
            <w:r w:rsidR="004963F7">
              <w:rPr>
                <w:noProof/>
                <w:webHidden/>
              </w:rPr>
            </w:r>
            <w:r w:rsidR="004963F7">
              <w:rPr>
                <w:noProof/>
                <w:webHidden/>
              </w:rPr>
              <w:fldChar w:fldCharType="separate"/>
            </w:r>
            <w:r w:rsidR="004963F7">
              <w:rPr>
                <w:noProof/>
                <w:webHidden/>
              </w:rPr>
              <w:t>4</w:t>
            </w:r>
            <w:r w:rsidR="004963F7">
              <w:rPr>
                <w:noProof/>
                <w:webHidden/>
              </w:rPr>
              <w:fldChar w:fldCharType="end"/>
            </w:r>
          </w:hyperlink>
        </w:p>
        <w:p w:rsidR="004963F7" w:rsidRDefault="004963F7">
          <w:pPr>
            <w:pStyle w:val="TOC2"/>
            <w:tabs>
              <w:tab w:val="left" w:pos="880"/>
              <w:tab w:val="right" w:leader="dot" w:pos="9350"/>
            </w:tabs>
            <w:rPr>
              <w:noProof/>
            </w:rPr>
          </w:pPr>
          <w:hyperlink w:anchor="_Toc259176941" w:history="1">
            <w:r w:rsidRPr="00180827">
              <w:rPr>
                <w:rStyle w:val="Hyperlink"/>
                <w:noProof/>
              </w:rPr>
              <w:t>1.1.</w:t>
            </w:r>
            <w:r>
              <w:rPr>
                <w:noProof/>
              </w:rPr>
              <w:tab/>
            </w:r>
            <w:r w:rsidRPr="00180827">
              <w:rPr>
                <w:rStyle w:val="Hyperlink"/>
                <w:noProof/>
              </w:rPr>
              <w:t>Revision History</w:t>
            </w:r>
            <w:r>
              <w:rPr>
                <w:noProof/>
                <w:webHidden/>
              </w:rPr>
              <w:tab/>
            </w:r>
            <w:r>
              <w:rPr>
                <w:noProof/>
                <w:webHidden/>
              </w:rPr>
              <w:fldChar w:fldCharType="begin"/>
            </w:r>
            <w:r>
              <w:rPr>
                <w:noProof/>
                <w:webHidden/>
              </w:rPr>
              <w:instrText xml:space="preserve"> PAGEREF _Toc259176941 \h </w:instrText>
            </w:r>
            <w:r>
              <w:rPr>
                <w:noProof/>
                <w:webHidden/>
              </w:rPr>
            </w:r>
            <w:r>
              <w:rPr>
                <w:noProof/>
                <w:webHidden/>
              </w:rPr>
              <w:fldChar w:fldCharType="separate"/>
            </w:r>
            <w:r>
              <w:rPr>
                <w:noProof/>
                <w:webHidden/>
              </w:rPr>
              <w:t>4</w:t>
            </w:r>
            <w:r>
              <w:rPr>
                <w:noProof/>
                <w:webHidden/>
              </w:rPr>
              <w:fldChar w:fldCharType="end"/>
            </w:r>
          </w:hyperlink>
        </w:p>
        <w:p w:rsidR="004963F7" w:rsidRDefault="004963F7">
          <w:pPr>
            <w:pStyle w:val="TOC2"/>
            <w:tabs>
              <w:tab w:val="left" w:pos="880"/>
              <w:tab w:val="right" w:leader="dot" w:pos="9350"/>
            </w:tabs>
            <w:rPr>
              <w:noProof/>
            </w:rPr>
          </w:pPr>
          <w:hyperlink w:anchor="_Toc259176942" w:history="1">
            <w:r w:rsidRPr="00180827">
              <w:rPr>
                <w:rStyle w:val="Hyperlink"/>
                <w:noProof/>
              </w:rPr>
              <w:t>1.2.</w:t>
            </w:r>
            <w:r>
              <w:rPr>
                <w:noProof/>
              </w:rPr>
              <w:tab/>
            </w:r>
            <w:r w:rsidRPr="00180827">
              <w:rPr>
                <w:rStyle w:val="Hyperlink"/>
                <w:noProof/>
              </w:rPr>
              <w:t>Reviewers and Sign-off</w:t>
            </w:r>
            <w:r>
              <w:rPr>
                <w:noProof/>
                <w:webHidden/>
              </w:rPr>
              <w:tab/>
            </w:r>
            <w:r>
              <w:rPr>
                <w:noProof/>
                <w:webHidden/>
              </w:rPr>
              <w:fldChar w:fldCharType="begin"/>
            </w:r>
            <w:r>
              <w:rPr>
                <w:noProof/>
                <w:webHidden/>
              </w:rPr>
              <w:instrText xml:space="preserve"> PAGEREF _Toc259176942 \h </w:instrText>
            </w:r>
            <w:r>
              <w:rPr>
                <w:noProof/>
                <w:webHidden/>
              </w:rPr>
            </w:r>
            <w:r>
              <w:rPr>
                <w:noProof/>
                <w:webHidden/>
              </w:rPr>
              <w:fldChar w:fldCharType="separate"/>
            </w:r>
            <w:r>
              <w:rPr>
                <w:noProof/>
                <w:webHidden/>
              </w:rPr>
              <w:t>4</w:t>
            </w:r>
            <w:r>
              <w:rPr>
                <w:noProof/>
                <w:webHidden/>
              </w:rPr>
              <w:fldChar w:fldCharType="end"/>
            </w:r>
          </w:hyperlink>
        </w:p>
        <w:p w:rsidR="004963F7" w:rsidRDefault="004963F7">
          <w:pPr>
            <w:pStyle w:val="TOC2"/>
            <w:tabs>
              <w:tab w:val="left" w:pos="880"/>
              <w:tab w:val="right" w:leader="dot" w:pos="9350"/>
            </w:tabs>
            <w:rPr>
              <w:noProof/>
            </w:rPr>
          </w:pPr>
          <w:hyperlink w:anchor="_Toc259176943" w:history="1">
            <w:r w:rsidRPr="00180827">
              <w:rPr>
                <w:rStyle w:val="Hyperlink"/>
                <w:noProof/>
              </w:rPr>
              <w:t>1.3.</w:t>
            </w:r>
            <w:r>
              <w:rPr>
                <w:noProof/>
              </w:rPr>
              <w:tab/>
            </w:r>
            <w:r w:rsidRPr="00180827">
              <w:rPr>
                <w:rStyle w:val="Hyperlink"/>
                <w:noProof/>
              </w:rPr>
              <w:t>References</w:t>
            </w:r>
            <w:r>
              <w:rPr>
                <w:noProof/>
                <w:webHidden/>
              </w:rPr>
              <w:tab/>
            </w:r>
            <w:r>
              <w:rPr>
                <w:noProof/>
                <w:webHidden/>
              </w:rPr>
              <w:fldChar w:fldCharType="begin"/>
            </w:r>
            <w:r>
              <w:rPr>
                <w:noProof/>
                <w:webHidden/>
              </w:rPr>
              <w:instrText xml:space="preserve"> PAGEREF _Toc259176943 \h </w:instrText>
            </w:r>
            <w:r>
              <w:rPr>
                <w:noProof/>
                <w:webHidden/>
              </w:rPr>
            </w:r>
            <w:r>
              <w:rPr>
                <w:noProof/>
                <w:webHidden/>
              </w:rPr>
              <w:fldChar w:fldCharType="separate"/>
            </w:r>
            <w:r>
              <w:rPr>
                <w:noProof/>
                <w:webHidden/>
              </w:rPr>
              <w:t>4</w:t>
            </w:r>
            <w:r>
              <w:rPr>
                <w:noProof/>
                <w:webHidden/>
              </w:rPr>
              <w:fldChar w:fldCharType="end"/>
            </w:r>
          </w:hyperlink>
        </w:p>
        <w:p w:rsidR="004963F7" w:rsidRDefault="004963F7">
          <w:pPr>
            <w:pStyle w:val="TOC1"/>
            <w:tabs>
              <w:tab w:val="left" w:pos="440"/>
              <w:tab w:val="right" w:leader="dot" w:pos="9350"/>
            </w:tabs>
            <w:rPr>
              <w:noProof/>
            </w:rPr>
          </w:pPr>
          <w:hyperlink w:anchor="_Toc259176944" w:history="1">
            <w:r w:rsidRPr="00180827">
              <w:rPr>
                <w:rStyle w:val="Hyperlink"/>
                <w:noProof/>
              </w:rPr>
              <w:t>2.</w:t>
            </w:r>
            <w:r>
              <w:rPr>
                <w:noProof/>
              </w:rPr>
              <w:tab/>
            </w:r>
            <w:r w:rsidRPr="00180827">
              <w:rPr>
                <w:rStyle w:val="Hyperlink"/>
                <w:noProof/>
              </w:rPr>
              <w:t>BizTalk Adapter Pack 2.0 64-bit Installation &amp; Configuration Guide</w:t>
            </w:r>
            <w:r>
              <w:rPr>
                <w:noProof/>
                <w:webHidden/>
              </w:rPr>
              <w:tab/>
            </w:r>
            <w:r>
              <w:rPr>
                <w:noProof/>
                <w:webHidden/>
              </w:rPr>
              <w:fldChar w:fldCharType="begin"/>
            </w:r>
            <w:r>
              <w:rPr>
                <w:noProof/>
                <w:webHidden/>
              </w:rPr>
              <w:instrText xml:space="preserve"> PAGEREF _Toc259176944 \h </w:instrText>
            </w:r>
            <w:r>
              <w:rPr>
                <w:noProof/>
                <w:webHidden/>
              </w:rPr>
            </w:r>
            <w:r>
              <w:rPr>
                <w:noProof/>
                <w:webHidden/>
              </w:rPr>
              <w:fldChar w:fldCharType="separate"/>
            </w:r>
            <w:r>
              <w:rPr>
                <w:noProof/>
                <w:webHidden/>
              </w:rPr>
              <w:t>5</w:t>
            </w:r>
            <w:r>
              <w:rPr>
                <w:noProof/>
                <w:webHidden/>
              </w:rPr>
              <w:fldChar w:fldCharType="end"/>
            </w:r>
          </w:hyperlink>
        </w:p>
        <w:p w:rsidR="004963F7" w:rsidRDefault="004963F7">
          <w:pPr>
            <w:pStyle w:val="TOC2"/>
            <w:tabs>
              <w:tab w:val="left" w:pos="880"/>
              <w:tab w:val="right" w:leader="dot" w:pos="9350"/>
            </w:tabs>
            <w:rPr>
              <w:noProof/>
            </w:rPr>
          </w:pPr>
          <w:hyperlink w:anchor="_Toc259176945" w:history="1">
            <w:r w:rsidRPr="00180827">
              <w:rPr>
                <w:rStyle w:val="Hyperlink"/>
                <w:noProof/>
              </w:rPr>
              <w:t>2.1.</w:t>
            </w:r>
            <w:r>
              <w:rPr>
                <w:noProof/>
              </w:rPr>
              <w:tab/>
            </w:r>
            <w:r w:rsidRPr="00180827">
              <w:rPr>
                <w:rStyle w:val="Hyperlink"/>
                <w:noProof/>
              </w:rPr>
              <w:t>Pre-requisites</w:t>
            </w:r>
            <w:r>
              <w:rPr>
                <w:noProof/>
                <w:webHidden/>
              </w:rPr>
              <w:tab/>
            </w:r>
            <w:r>
              <w:rPr>
                <w:noProof/>
                <w:webHidden/>
              </w:rPr>
              <w:fldChar w:fldCharType="begin"/>
            </w:r>
            <w:r>
              <w:rPr>
                <w:noProof/>
                <w:webHidden/>
              </w:rPr>
              <w:instrText xml:space="preserve"> PAGEREF _Toc259176945 \h </w:instrText>
            </w:r>
            <w:r>
              <w:rPr>
                <w:noProof/>
                <w:webHidden/>
              </w:rPr>
            </w:r>
            <w:r>
              <w:rPr>
                <w:noProof/>
                <w:webHidden/>
              </w:rPr>
              <w:fldChar w:fldCharType="separate"/>
            </w:r>
            <w:r>
              <w:rPr>
                <w:noProof/>
                <w:webHidden/>
              </w:rPr>
              <w:t>5</w:t>
            </w:r>
            <w:r>
              <w:rPr>
                <w:noProof/>
                <w:webHidden/>
              </w:rPr>
              <w:fldChar w:fldCharType="end"/>
            </w:r>
          </w:hyperlink>
        </w:p>
        <w:p w:rsidR="004963F7" w:rsidRDefault="004963F7">
          <w:pPr>
            <w:pStyle w:val="TOC2"/>
            <w:tabs>
              <w:tab w:val="left" w:pos="880"/>
              <w:tab w:val="right" w:leader="dot" w:pos="9350"/>
            </w:tabs>
            <w:rPr>
              <w:noProof/>
            </w:rPr>
          </w:pPr>
          <w:hyperlink w:anchor="_Toc259176946" w:history="1">
            <w:r w:rsidRPr="00180827">
              <w:rPr>
                <w:rStyle w:val="Hyperlink"/>
                <w:noProof/>
              </w:rPr>
              <w:t>2.2.</w:t>
            </w:r>
            <w:r>
              <w:rPr>
                <w:noProof/>
              </w:rPr>
              <w:tab/>
            </w:r>
            <w:r w:rsidRPr="00180827">
              <w:rPr>
                <w:rStyle w:val="Hyperlink"/>
                <w:noProof/>
              </w:rPr>
              <w:t>Validate That the .NET Framework 3.5 SP1(x64) is Installed</w:t>
            </w:r>
            <w:r>
              <w:rPr>
                <w:noProof/>
                <w:webHidden/>
              </w:rPr>
              <w:tab/>
            </w:r>
            <w:r>
              <w:rPr>
                <w:noProof/>
                <w:webHidden/>
              </w:rPr>
              <w:fldChar w:fldCharType="begin"/>
            </w:r>
            <w:r>
              <w:rPr>
                <w:noProof/>
                <w:webHidden/>
              </w:rPr>
              <w:instrText xml:space="preserve"> PAGEREF _Toc259176946 \h </w:instrText>
            </w:r>
            <w:r>
              <w:rPr>
                <w:noProof/>
                <w:webHidden/>
              </w:rPr>
            </w:r>
            <w:r>
              <w:rPr>
                <w:noProof/>
                <w:webHidden/>
              </w:rPr>
              <w:fldChar w:fldCharType="separate"/>
            </w:r>
            <w:r>
              <w:rPr>
                <w:noProof/>
                <w:webHidden/>
              </w:rPr>
              <w:t>5</w:t>
            </w:r>
            <w:r>
              <w:rPr>
                <w:noProof/>
                <w:webHidden/>
              </w:rPr>
              <w:fldChar w:fldCharType="end"/>
            </w:r>
          </w:hyperlink>
        </w:p>
        <w:p w:rsidR="004963F7" w:rsidRDefault="004963F7">
          <w:pPr>
            <w:pStyle w:val="TOC2"/>
            <w:tabs>
              <w:tab w:val="left" w:pos="880"/>
              <w:tab w:val="right" w:leader="dot" w:pos="9350"/>
            </w:tabs>
            <w:rPr>
              <w:noProof/>
            </w:rPr>
          </w:pPr>
          <w:hyperlink w:anchor="_Toc259176947" w:history="1">
            <w:r w:rsidRPr="00180827">
              <w:rPr>
                <w:rStyle w:val="Hyperlink"/>
                <w:noProof/>
              </w:rPr>
              <w:t>2.3.</w:t>
            </w:r>
            <w:r>
              <w:rPr>
                <w:noProof/>
              </w:rPr>
              <w:tab/>
            </w:r>
            <w:r w:rsidRPr="00180827">
              <w:rPr>
                <w:rStyle w:val="Hyperlink"/>
                <w:noProof/>
              </w:rPr>
              <w:t>RFCSDK(Unicode)(64-bit)</w:t>
            </w:r>
            <w:r>
              <w:rPr>
                <w:noProof/>
                <w:webHidden/>
              </w:rPr>
              <w:tab/>
            </w:r>
            <w:r>
              <w:rPr>
                <w:noProof/>
                <w:webHidden/>
              </w:rPr>
              <w:fldChar w:fldCharType="begin"/>
            </w:r>
            <w:r>
              <w:rPr>
                <w:noProof/>
                <w:webHidden/>
              </w:rPr>
              <w:instrText xml:space="preserve"> PAGEREF _Toc259176947 \h </w:instrText>
            </w:r>
            <w:r>
              <w:rPr>
                <w:noProof/>
                <w:webHidden/>
              </w:rPr>
            </w:r>
            <w:r>
              <w:rPr>
                <w:noProof/>
                <w:webHidden/>
              </w:rPr>
              <w:fldChar w:fldCharType="separate"/>
            </w:r>
            <w:r>
              <w:rPr>
                <w:noProof/>
                <w:webHidden/>
              </w:rPr>
              <w:t>6</w:t>
            </w:r>
            <w:r>
              <w:rPr>
                <w:noProof/>
                <w:webHidden/>
              </w:rPr>
              <w:fldChar w:fldCharType="end"/>
            </w:r>
          </w:hyperlink>
        </w:p>
        <w:p w:rsidR="004963F7" w:rsidRDefault="004963F7">
          <w:pPr>
            <w:pStyle w:val="TOC2"/>
            <w:tabs>
              <w:tab w:val="left" w:pos="880"/>
              <w:tab w:val="right" w:leader="dot" w:pos="9350"/>
            </w:tabs>
            <w:rPr>
              <w:noProof/>
            </w:rPr>
          </w:pPr>
          <w:hyperlink w:anchor="_Toc259176948" w:history="1">
            <w:r w:rsidRPr="00180827">
              <w:rPr>
                <w:rStyle w:val="Hyperlink"/>
                <w:noProof/>
              </w:rPr>
              <w:t>2.4.</w:t>
            </w:r>
            <w:r>
              <w:rPr>
                <w:noProof/>
              </w:rPr>
              <w:tab/>
            </w:r>
            <w:r w:rsidRPr="00180827">
              <w:rPr>
                <w:rStyle w:val="Hyperlink"/>
                <w:noProof/>
              </w:rPr>
              <w:t>RFCSDK(Unicode)(32-bit)</w:t>
            </w:r>
            <w:r>
              <w:rPr>
                <w:noProof/>
                <w:webHidden/>
              </w:rPr>
              <w:tab/>
            </w:r>
            <w:r>
              <w:rPr>
                <w:noProof/>
                <w:webHidden/>
              </w:rPr>
              <w:fldChar w:fldCharType="begin"/>
            </w:r>
            <w:r>
              <w:rPr>
                <w:noProof/>
                <w:webHidden/>
              </w:rPr>
              <w:instrText xml:space="preserve"> PAGEREF _Toc259176948 \h </w:instrText>
            </w:r>
            <w:r>
              <w:rPr>
                <w:noProof/>
                <w:webHidden/>
              </w:rPr>
            </w:r>
            <w:r>
              <w:rPr>
                <w:noProof/>
                <w:webHidden/>
              </w:rPr>
              <w:fldChar w:fldCharType="separate"/>
            </w:r>
            <w:r>
              <w:rPr>
                <w:noProof/>
                <w:webHidden/>
              </w:rPr>
              <w:t>6</w:t>
            </w:r>
            <w:r>
              <w:rPr>
                <w:noProof/>
                <w:webHidden/>
              </w:rPr>
              <w:fldChar w:fldCharType="end"/>
            </w:r>
          </w:hyperlink>
        </w:p>
        <w:p w:rsidR="004963F7" w:rsidRDefault="004963F7">
          <w:pPr>
            <w:pStyle w:val="TOC2"/>
            <w:tabs>
              <w:tab w:val="left" w:pos="880"/>
              <w:tab w:val="right" w:leader="dot" w:pos="9350"/>
            </w:tabs>
            <w:rPr>
              <w:noProof/>
            </w:rPr>
          </w:pPr>
          <w:hyperlink w:anchor="_Toc259176949" w:history="1">
            <w:r w:rsidRPr="00180827">
              <w:rPr>
                <w:rStyle w:val="Hyperlink"/>
                <w:noProof/>
              </w:rPr>
              <w:t>2.5.</w:t>
            </w:r>
            <w:r>
              <w:rPr>
                <w:noProof/>
              </w:rPr>
              <w:tab/>
            </w:r>
            <w:r w:rsidRPr="00180827">
              <w:rPr>
                <w:rStyle w:val="Hyperlink"/>
                <w:noProof/>
              </w:rPr>
              <w:t>R3DLLINS (64-bit) DLLs</w:t>
            </w:r>
            <w:r>
              <w:rPr>
                <w:noProof/>
                <w:webHidden/>
              </w:rPr>
              <w:tab/>
            </w:r>
            <w:r>
              <w:rPr>
                <w:noProof/>
                <w:webHidden/>
              </w:rPr>
              <w:fldChar w:fldCharType="begin"/>
            </w:r>
            <w:r>
              <w:rPr>
                <w:noProof/>
                <w:webHidden/>
              </w:rPr>
              <w:instrText xml:space="preserve"> PAGEREF _Toc259176949 \h </w:instrText>
            </w:r>
            <w:r>
              <w:rPr>
                <w:noProof/>
                <w:webHidden/>
              </w:rPr>
            </w:r>
            <w:r>
              <w:rPr>
                <w:noProof/>
                <w:webHidden/>
              </w:rPr>
              <w:fldChar w:fldCharType="separate"/>
            </w:r>
            <w:r>
              <w:rPr>
                <w:noProof/>
                <w:webHidden/>
              </w:rPr>
              <w:t>7</w:t>
            </w:r>
            <w:r>
              <w:rPr>
                <w:noProof/>
                <w:webHidden/>
              </w:rPr>
              <w:fldChar w:fldCharType="end"/>
            </w:r>
          </w:hyperlink>
        </w:p>
        <w:p w:rsidR="004963F7" w:rsidRDefault="004963F7">
          <w:pPr>
            <w:pStyle w:val="TOC2"/>
            <w:tabs>
              <w:tab w:val="left" w:pos="880"/>
              <w:tab w:val="right" w:leader="dot" w:pos="9350"/>
            </w:tabs>
            <w:rPr>
              <w:noProof/>
            </w:rPr>
          </w:pPr>
          <w:hyperlink w:anchor="_Toc259176950" w:history="1">
            <w:r w:rsidRPr="00180827">
              <w:rPr>
                <w:rStyle w:val="Hyperlink"/>
                <w:noProof/>
              </w:rPr>
              <w:t>2.6.</w:t>
            </w:r>
            <w:r>
              <w:rPr>
                <w:noProof/>
              </w:rPr>
              <w:tab/>
            </w:r>
            <w:r w:rsidRPr="00180827">
              <w:rPr>
                <w:rStyle w:val="Hyperlink"/>
                <w:noProof/>
              </w:rPr>
              <w:t>R3DLLINS (32-bit) DLLs</w:t>
            </w:r>
            <w:r>
              <w:rPr>
                <w:noProof/>
                <w:webHidden/>
              </w:rPr>
              <w:tab/>
            </w:r>
            <w:r>
              <w:rPr>
                <w:noProof/>
                <w:webHidden/>
              </w:rPr>
              <w:fldChar w:fldCharType="begin"/>
            </w:r>
            <w:r>
              <w:rPr>
                <w:noProof/>
                <w:webHidden/>
              </w:rPr>
              <w:instrText xml:space="preserve"> PAGEREF _Toc259176950 \h </w:instrText>
            </w:r>
            <w:r>
              <w:rPr>
                <w:noProof/>
                <w:webHidden/>
              </w:rPr>
            </w:r>
            <w:r>
              <w:rPr>
                <w:noProof/>
                <w:webHidden/>
              </w:rPr>
              <w:fldChar w:fldCharType="separate"/>
            </w:r>
            <w:r>
              <w:rPr>
                <w:noProof/>
                <w:webHidden/>
              </w:rPr>
              <w:t>8</w:t>
            </w:r>
            <w:r>
              <w:rPr>
                <w:noProof/>
                <w:webHidden/>
              </w:rPr>
              <w:fldChar w:fldCharType="end"/>
            </w:r>
          </w:hyperlink>
        </w:p>
        <w:p w:rsidR="004963F7" w:rsidRDefault="004963F7">
          <w:pPr>
            <w:pStyle w:val="TOC2"/>
            <w:tabs>
              <w:tab w:val="left" w:pos="880"/>
              <w:tab w:val="right" w:leader="dot" w:pos="9350"/>
            </w:tabs>
            <w:rPr>
              <w:noProof/>
            </w:rPr>
          </w:pPr>
          <w:hyperlink w:anchor="_Toc259176951" w:history="1">
            <w:r w:rsidRPr="00180827">
              <w:rPr>
                <w:rStyle w:val="Hyperlink"/>
                <w:noProof/>
              </w:rPr>
              <w:t>2.7.</w:t>
            </w:r>
            <w:r>
              <w:rPr>
                <w:noProof/>
              </w:rPr>
              <w:tab/>
            </w:r>
            <w:r w:rsidRPr="00180827">
              <w:rPr>
                <w:rStyle w:val="Hyperlink"/>
                <w:noProof/>
              </w:rPr>
              <w:t>Install Microsoft Visual C++ 2008 SP1 Redistributable Package (x64)</w:t>
            </w:r>
            <w:r>
              <w:rPr>
                <w:noProof/>
                <w:webHidden/>
              </w:rPr>
              <w:tab/>
            </w:r>
            <w:r>
              <w:rPr>
                <w:noProof/>
                <w:webHidden/>
              </w:rPr>
              <w:fldChar w:fldCharType="begin"/>
            </w:r>
            <w:r>
              <w:rPr>
                <w:noProof/>
                <w:webHidden/>
              </w:rPr>
              <w:instrText xml:space="preserve"> PAGEREF _Toc259176951 \h </w:instrText>
            </w:r>
            <w:r>
              <w:rPr>
                <w:noProof/>
                <w:webHidden/>
              </w:rPr>
            </w:r>
            <w:r>
              <w:rPr>
                <w:noProof/>
                <w:webHidden/>
              </w:rPr>
              <w:fldChar w:fldCharType="separate"/>
            </w:r>
            <w:r>
              <w:rPr>
                <w:noProof/>
                <w:webHidden/>
              </w:rPr>
              <w:t>9</w:t>
            </w:r>
            <w:r>
              <w:rPr>
                <w:noProof/>
                <w:webHidden/>
              </w:rPr>
              <w:fldChar w:fldCharType="end"/>
            </w:r>
          </w:hyperlink>
        </w:p>
        <w:p w:rsidR="004963F7" w:rsidRDefault="004963F7">
          <w:pPr>
            <w:pStyle w:val="TOC2"/>
            <w:tabs>
              <w:tab w:val="left" w:pos="880"/>
              <w:tab w:val="right" w:leader="dot" w:pos="9350"/>
            </w:tabs>
            <w:rPr>
              <w:noProof/>
            </w:rPr>
          </w:pPr>
          <w:hyperlink w:anchor="_Toc259176952" w:history="1">
            <w:r w:rsidRPr="00180827">
              <w:rPr>
                <w:rStyle w:val="Hyperlink"/>
                <w:noProof/>
              </w:rPr>
              <w:t>2.8.</w:t>
            </w:r>
            <w:r>
              <w:rPr>
                <w:noProof/>
              </w:rPr>
              <w:tab/>
            </w:r>
            <w:r w:rsidRPr="00180827">
              <w:rPr>
                <w:rStyle w:val="Hyperlink"/>
                <w:noProof/>
              </w:rPr>
              <w:t>Install Microsoft Visual C++ 2008 SP1 Redistributable Package (x86)</w:t>
            </w:r>
            <w:r>
              <w:rPr>
                <w:noProof/>
                <w:webHidden/>
              </w:rPr>
              <w:tab/>
            </w:r>
            <w:r>
              <w:rPr>
                <w:noProof/>
                <w:webHidden/>
              </w:rPr>
              <w:fldChar w:fldCharType="begin"/>
            </w:r>
            <w:r>
              <w:rPr>
                <w:noProof/>
                <w:webHidden/>
              </w:rPr>
              <w:instrText xml:space="preserve"> PAGEREF _Toc259176952 \h </w:instrText>
            </w:r>
            <w:r>
              <w:rPr>
                <w:noProof/>
                <w:webHidden/>
              </w:rPr>
            </w:r>
            <w:r>
              <w:rPr>
                <w:noProof/>
                <w:webHidden/>
              </w:rPr>
              <w:fldChar w:fldCharType="separate"/>
            </w:r>
            <w:r>
              <w:rPr>
                <w:noProof/>
                <w:webHidden/>
              </w:rPr>
              <w:t>12</w:t>
            </w:r>
            <w:r>
              <w:rPr>
                <w:noProof/>
                <w:webHidden/>
              </w:rPr>
              <w:fldChar w:fldCharType="end"/>
            </w:r>
          </w:hyperlink>
        </w:p>
        <w:p w:rsidR="004963F7" w:rsidRDefault="004963F7">
          <w:pPr>
            <w:pStyle w:val="TOC2"/>
            <w:tabs>
              <w:tab w:val="left" w:pos="880"/>
              <w:tab w:val="right" w:leader="dot" w:pos="9350"/>
            </w:tabs>
            <w:rPr>
              <w:noProof/>
            </w:rPr>
          </w:pPr>
          <w:hyperlink w:anchor="_Toc259176953" w:history="1">
            <w:r w:rsidRPr="00180827">
              <w:rPr>
                <w:rStyle w:val="Hyperlink"/>
                <w:noProof/>
              </w:rPr>
              <w:t>2.9.</w:t>
            </w:r>
            <w:r>
              <w:rPr>
                <w:noProof/>
              </w:rPr>
              <w:tab/>
            </w:r>
            <w:r w:rsidRPr="00180827">
              <w:rPr>
                <w:rStyle w:val="Hyperlink"/>
                <w:noProof/>
              </w:rPr>
              <w:t>Install the WCF LOB Adapter SDK SP2 (64-bit)</w:t>
            </w:r>
            <w:r>
              <w:rPr>
                <w:noProof/>
                <w:webHidden/>
              </w:rPr>
              <w:tab/>
            </w:r>
            <w:r>
              <w:rPr>
                <w:noProof/>
                <w:webHidden/>
              </w:rPr>
              <w:fldChar w:fldCharType="begin"/>
            </w:r>
            <w:r>
              <w:rPr>
                <w:noProof/>
                <w:webHidden/>
              </w:rPr>
              <w:instrText xml:space="preserve"> PAGEREF _Toc259176953 \h </w:instrText>
            </w:r>
            <w:r>
              <w:rPr>
                <w:noProof/>
                <w:webHidden/>
              </w:rPr>
            </w:r>
            <w:r>
              <w:rPr>
                <w:noProof/>
                <w:webHidden/>
              </w:rPr>
              <w:fldChar w:fldCharType="separate"/>
            </w:r>
            <w:r>
              <w:rPr>
                <w:noProof/>
                <w:webHidden/>
              </w:rPr>
              <w:t>15</w:t>
            </w:r>
            <w:r>
              <w:rPr>
                <w:noProof/>
                <w:webHidden/>
              </w:rPr>
              <w:fldChar w:fldCharType="end"/>
            </w:r>
          </w:hyperlink>
        </w:p>
        <w:p w:rsidR="004963F7" w:rsidRDefault="004963F7">
          <w:pPr>
            <w:pStyle w:val="TOC2"/>
            <w:tabs>
              <w:tab w:val="left" w:pos="1100"/>
              <w:tab w:val="right" w:leader="dot" w:pos="9350"/>
            </w:tabs>
            <w:rPr>
              <w:noProof/>
            </w:rPr>
          </w:pPr>
          <w:hyperlink w:anchor="_Toc259176954" w:history="1">
            <w:r w:rsidRPr="00180827">
              <w:rPr>
                <w:rStyle w:val="Hyperlink"/>
                <w:noProof/>
              </w:rPr>
              <w:t>2.10.</w:t>
            </w:r>
            <w:r>
              <w:rPr>
                <w:noProof/>
              </w:rPr>
              <w:tab/>
            </w:r>
            <w:r w:rsidRPr="00180827">
              <w:rPr>
                <w:rStyle w:val="Hyperlink"/>
                <w:noProof/>
              </w:rPr>
              <w:t>BizTalk Adapter Pack 2.0 (64-bit)</w:t>
            </w:r>
            <w:r>
              <w:rPr>
                <w:noProof/>
                <w:webHidden/>
              </w:rPr>
              <w:tab/>
            </w:r>
            <w:r>
              <w:rPr>
                <w:noProof/>
                <w:webHidden/>
              </w:rPr>
              <w:fldChar w:fldCharType="begin"/>
            </w:r>
            <w:r>
              <w:rPr>
                <w:noProof/>
                <w:webHidden/>
              </w:rPr>
              <w:instrText xml:space="preserve"> PAGEREF _Toc259176954 \h </w:instrText>
            </w:r>
            <w:r>
              <w:rPr>
                <w:noProof/>
                <w:webHidden/>
              </w:rPr>
            </w:r>
            <w:r>
              <w:rPr>
                <w:noProof/>
                <w:webHidden/>
              </w:rPr>
              <w:fldChar w:fldCharType="separate"/>
            </w:r>
            <w:r>
              <w:rPr>
                <w:noProof/>
                <w:webHidden/>
              </w:rPr>
              <w:t>20</w:t>
            </w:r>
            <w:r>
              <w:rPr>
                <w:noProof/>
                <w:webHidden/>
              </w:rPr>
              <w:fldChar w:fldCharType="end"/>
            </w:r>
          </w:hyperlink>
        </w:p>
        <w:p w:rsidR="004963F7" w:rsidRDefault="004963F7">
          <w:pPr>
            <w:pStyle w:val="TOC2"/>
            <w:tabs>
              <w:tab w:val="left" w:pos="1100"/>
              <w:tab w:val="right" w:leader="dot" w:pos="9350"/>
            </w:tabs>
            <w:rPr>
              <w:noProof/>
            </w:rPr>
          </w:pPr>
          <w:hyperlink w:anchor="_Toc259176955" w:history="1">
            <w:r w:rsidRPr="00180827">
              <w:rPr>
                <w:rStyle w:val="Hyperlink"/>
                <w:noProof/>
              </w:rPr>
              <w:t>2.11.</w:t>
            </w:r>
            <w:r>
              <w:rPr>
                <w:noProof/>
              </w:rPr>
              <w:tab/>
            </w:r>
            <w:r w:rsidRPr="00180827">
              <w:rPr>
                <w:rStyle w:val="Hyperlink"/>
                <w:noProof/>
              </w:rPr>
              <w:t>BizTalk Adapter Pack 2.0 (32-bit)</w:t>
            </w:r>
            <w:r>
              <w:rPr>
                <w:noProof/>
                <w:webHidden/>
              </w:rPr>
              <w:tab/>
            </w:r>
            <w:r>
              <w:rPr>
                <w:noProof/>
                <w:webHidden/>
              </w:rPr>
              <w:fldChar w:fldCharType="begin"/>
            </w:r>
            <w:r>
              <w:rPr>
                <w:noProof/>
                <w:webHidden/>
              </w:rPr>
              <w:instrText xml:space="preserve"> PAGEREF _Toc259176955 \h </w:instrText>
            </w:r>
            <w:r>
              <w:rPr>
                <w:noProof/>
                <w:webHidden/>
              </w:rPr>
            </w:r>
            <w:r>
              <w:rPr>
                <w:noProof/>
                <w:webHidden/>
              </w:rPr>
              <w:fldChar w:fldCharType="separate"/>
            </w:r>
            <w:r>
              <w:rPr>
                <w:noProof/>
                <w:webHidden/>
              </w:rPr>
              <w:t>25</w:t>
            </w:r>
            <w:r>
              <w:rPr>
                <w:noProof/>
                <w:webHidden/>
              </w:rPr>
              <w:fldChar w:fldCharType="end"/>
            </w:r>
          </w:hyperlink>
        </w:p>
        <w:p w:rsidR="004963F7" w:rsidRDefault="004963F7">
          <w:pPr>
            <w:pStyle w:val="TOC2"/>
            <w:tabs>
              <w:tab w:val="left" w:pos="1100"/>
              <w:tab w:val="right" w:leader="dot" w:pos="9350"/>
            </w:tabs>
            <w:rPr>
              <w:noProof/>
            </w:rPr>
          </w:pPr>
          <w:hyperlink w:anchor="_Toc259176956" w:history="1">
            <w:r w:rsidRPr="00180827">
              <w:rPr>
                <w:rStyle w:val="Hyperlink"/>
                <w:noProof/>
              </w:rPr>
              <w:t>2.12.</w:t>
            </w:r>
            <w:r>
              <w:rPr>
                <w:noProof/>
              </w:rPr>
              <w:tab/>
            </w:r>
            <w:r w:rsidRPr="00180827">
              <w:rPr>
                <w:rStyle w:val="Hyperlink"/>
                <w:noProof/>
              </w:rPr>
              <w:t>Post Install Configuration for BizTalk Adapter Pack 2.0</w:t>
            </w:r>
            <w:r>
              <w:rPr>
                <w:noProof/>
                <w:webHidden/>
              </w:rPr>
              <w:tab/>
            </w:r>
            <w:r>
              <w:rPr>
                <w:noProof/>
                <w:webHidden/>
              </w:rPr>
              <w:fldChar w:fldCharType="begin"/>
            </w:r>
            <w:r>
              <w:rPr>
                <w:noProof/>
                <w:webHidden/>
              </w:rPr>
              <w:instrText xml:space="preserve"> PAGEREF _Toc259176956 \h </w:instrText>
            </w:r>
            <w:r>
              <w:rPr>
                <w:noProof/>
                <w:webHidden/>
              </w:rPr>
            </w:r>
            <w:r>
              <w:rPr>
                <w:noProof/>
                <w:webHidden/>
              </w:rPr>
              <w:fldChar w:fldCharType="separate"/>
            </w:r>
            <w:r>
              <w:rPr>
                <w:noProof/>
                <w:webHidden/>
              </w:rPr>
              <w:t>31</w:t>
            </w:r>
            <w:r>
              <w:rPr>
                <w:noProof/>
                <w:webHidden/>
              </w:rPr>
              <w:fldChar w:fldCharType="end"/>
            </w:r>
          </w:hyperlink>
        </w:p>
        <w:p w:rsidR="004963F7" w:rsidRDefault="004963F7">
          <w:pPr>
            <w:pStyle w:val="TOC2"/>
            <w:tabs>
              <w:tab w:val="left" w:pos="1100"/>
              <w:tab w:val="right" w:leader="dot" w:pos="9350"/>
            </w:tabs>
            <w:rPr>
              <w:noProof/>
            </w:rPr>
          </w:pPr>
          <w:hyperlink w:anchor="_Toc259176957" w:history="1">
            <w:r w:rsidRPr="00180827">
              <w:rPr>
                <w:rStyle w:val="Hyperlink"/>
                <w:noProof/>
              </w:rPr>
              <w:t>2.13.</w:t>
            </w:r>
            <w:r>
              <w:rPr>
                <w:noProof/>
              </w:rPr>
              <w:tab/>
            </w:r>
            <w:r w:rsidRPr="00180827">
              <w:rPr>
                <w:rStyle w:val="Hyperlink"/>
                <w:noProof/>
              </w:rPr>
              <w:t>Add the Adapters to the BizTalk Admin Tool</w:t>
            </w:r>
            <w:r>
              <w:rPr>
                <w:noProof/>
                <w:webHidden/>
              </w:rPr>
              <w:tab/>
            </w:r>
            <w:r>
              <w:rPr>
                <w:noProof/>
                <w:webHidden/>
              </w:rPr>
              <w:fldChar w:fldCharType="begin"/>
            </w:r>
            <w:r>
              <w:rPr>
                <w:noProof/>
                <w:webHidden/>
              </w:rPr>
              <w:instrText xml:space="preserve"> PAGEREF _Toc259176957 \h </w:instrText>
            </w:r>
            <w:r>
              <w:rPr>
                <w:noProof/>
                <w:webHidden/>
              </w:rPr>
            </w:r>
            <w:r>
              <w:rPr>
                <w:noProof/>
                <w:webHidden/>
              </w:rPr>
              <w:fldChar w:fldCharType="separate"/>
            </w:r>
            <w:r>
              <w:rPr>
                <w:noProof/>
                <w:webHidden/>
              </w:rPr>
              <w:t>35</w:t>
            </w:r>
            <w:r>
              <w:rPr>
                <w:noProof/>
                <w:webHidden/>
              </w:rPr>
              <w:fldChar w:fldCharType="end"/>
            </w:r>
          </w:hyperlink>
        </w:p>
        <w:p w:rsidR="004963F7" w:rsidRDefault="004963F7">
          <w:pPr>
            <w:pStyle w:val="TOC2"/>
            <w:tabs>
              <w:tab w:val="left" w:pos="1100"/>
              <w:tab w:val="right" w:leader="dot" w:pos="9350"/>
            </w:tabs>
            <w:rPr>
              <w:noProof/>
            </w:rPr>
          </w:pPr>
          <w:hyperlink w:anchor="_Toc259176958" w:history="1">
            <w:r w:rsidRPr="00180827">
              <w:rPr>
                <w:rStyle w:val="Hyperlink"/>
                <w:noProof/>
              </w:rPr>
              <w:t>2.14.</w:t>
            </w:r>
            <w:r>
              <w:rPr>
                <w:noProof/>
              </w:rPr>
              <w:tab/>
            </w:r>
            <w:r w:rsidRPr="00180827">
              <w:rPr>
                <w:rStyle w:val="Hyperlink"/>
                <w:noProof/>
              </w:rPr>
              <w:t>Programs and Features Review</w:t>
            </w:r>
            <w:r>
              <w:rPr>
                <w:noProof/>
                <w:webHidden/>
              </w:rPr>
              <w:tab/>
            </w:r>
            <w:r>
              <w:rPr>
                <w:noProof/>
                <w:webHidden/>
              </w:rPr>
              <w:fldChar w:fldCharType="begin"/>
            </w:r>
            <w:r>
              <w:rPr>
                <w:noProof/>
                <w:webHidden/>
              </w:rPr>
              <w:instrText xml:space="preserve"> PAGEREF _Toc259176958 \h </w:instrText>
            </w:r>
            <w:r>
              <w:rPr>
                <w:noProof/>
                <w:webHidden/>
              </w:rPr>
            </w:r>
            <w:r>
              <w:rPr>
                <w:noProof/>
                <w:webHidden/>
              </w:rPr>
              <w:fldChar w:fldCharType="separate"/>
            </w:r>
            <w:r>
              <w:rPr>
                <w:noProof/>
                <w:webHidden/>
              </w:rPr>
              <w:t>39</w:t>
            </w:r>
            <w:r>
              <w:rPr>
                <w:noProof/>
                <w:webHidden/>
              </w:rPr>
              <w:fldChar w:fldCharType="end"/>
            </w:r>
          </w:hyperlink>
        </w:p>
        <w:p w:rsidR="004963F7" w:rsidRDefault="004963F7">
          <w:pPr>
            <w:pStyle w:val="TOC2"/>
            <w:tabs>
              <w:tab w:val="left" w:pos="1100"/>
              <w:tab w:val="right" w:leader="dot" w:pos="9350"/>
            </w:tabs>
            <w:rPr>
              <w:noProof/>
            </w:rPr>
          </w:pPr>
          <w:hyperlink w:anchor="_Toc259176959" w:history="1">
            <w:r w:rsidRPr="00180827">
              <w:rPr>
                <w:rStyle w:val="Hyperlink"/>
                <w:noProof/>
              </w:rPr>
              <w:t>2.15.</w:t>
            </w:r>
            <w:r>
              <w:rPr>
                <w:noProof/>
              </w:rPr>
              <w:tab/>
            </w:r>
            <w:r w:rsidRPr="00180827">
              <w:rPr>
                <w:rStyle w:val="Hyperlink"/>
                <w:noProof/>
              </w:rPr>
              <w:t>Test the SAP Microsoft BizTalk Adapter 3.0 for mySAP Business Suite</w:t>
            </w:r>
            <w:r>
              <w:rPr>
                <w:noProof/>
                <w:webHidden/>
              </w:rPr>
              <w:tab/>
            </w:r>
            <w:r>
              <w:rPr>
                <w:noProof/>
                <w:webHidden/>
              </w:rPr>
              <w:fldChar w:fldCharType="begin"/>
            </w:r>
            <w:r>
              <w:rPr>
                <w:noProof/>
                <w:webHidden/>
              </w:rPr>
              <w:instrText xml:space="preserve"> PAGEREF _Toc259176959 \h </w:instrText>
            </w:r>
            <w:r>
              <w:rPr>
                <w:noProof/>
                <w:webHidden/>
              </w:rPr>
            </w:r>
            <w:r>
              <w:rPr>
                <w:noProof/>
                <w:webHidden/>
              </w:rPr>
              <w:fldChar w:fldCharType="separate"/>
            </w:r>
            <w:r>
              <w:rPr>
                <w:noProof/>
                <w:webHidden/>
              </w:rPr>
              <w:t>40</w:t>
            </w:r>
            <w:r>
              <w:rPr>
                <w:noProof/>
                <w:webHidden/>
              </w:rPr>
              <w:fldChar w:fldCharType="end"/>
            </w:r>
          </w:hyperlink>
        </w:p>
        <w:p w:rsidR="004963F7" w:rsidRDefault="004963F7">
          <w:pPr>
            <w:pStyle w:val="TOC2"/>
            <w:tabs>
              <w:tab w:val="left" w:pos="1100"/>
              <w:tab w:val="right" w:leader="dot" w:pos="9350"/>
            </w:tabs>
            <w:rPr>
              <w:noProof/>
            </w:rPr>
          </w:pPr>
          <w:hyperlink w:anchor="_Toc259176960" w:history="1">
            <w:r w:rsidRPr="00180827">
              <w:rPr>
                <w:rStyle w:val="Hyperlink"/>
                <w:rFonts w:cstheme="minorHAnsi"/>
                <w:noProof/>
              </w:rPr>
              <w:t>2.16.</w:t>
            </w:r>
            <w:r>
              <w:rPr>
                <w:noProof/>
              </w:rPr>
              <w:tab/>
            </w:r>
            <w:r w:rsidRPr="00180827">
              <w:rPr>
                <w:rStyle w:val="Hyperlink"/>
                <w:noProof/>
              </w:rPr>
              <w:t>Configure the Microsoft BizTalk Adapter 3.0 for mySAP Business Suite to Utilize tRFC Calls</w:t>
            </w:r>
            <w:r>
              <w:rPr>
                <w:noProof/>
                <w:webHidden/>
              </w:rPr>
              <w:tab/>
            </w:r>
            <w:r>
              <w:rPr>
                <w:noProof/>
                <w:webHidden/>
              </w:rPr>
              <w:fldChar w:fldCharType="begin"/>
            </w:r>
            <w:r>
              <w:rPr>
                <w:noProof/>
                <w:webHidden/>
              </w:rPr>
              <w:instrText xml:space="preserve"> PAGEREF _Toc259176960 \h </w:instrText>
            </w:r>
            <w:r>
              <w:rPr>
                <w:noProof/>
                <w:webHidden/>
              </w:rPr>
            </w:r>
            <w:r>
              <w:rPr>
                <w:noProof/>
                <w:webHidden/>
              </w:rPr>
              <w:fldChar w:fldCharType="separate"/>
            </w:r>
            <w:r>
              <w:rPr>
                <w:noProof/>
                <w:webHidden/>
              </w:rPr>
              <w:t>51</w:t>
            </w:r>
            <w:r>
              <w:rPr>
                <w:noProof/>
                <w:webHidden/>
              </w:rPr>
              <w:fldChar w:fldCharType="end"/>
            </w:r>
          </w:hyperlink>
        </w:p>
        <w:p w:rsidR="00825E1C" w:rsidRDefault="007A74FA">
          <w:r>
            <w:fldChar w:fldCharType="end"/>
          </w:r>
        </w:p>
      </w:sdtContent>
    </w:sdt>
    <w:p w:rsidR="006E7597" w:rsidRDefault="006E7597">
      <w:r>
        <w:br w:type="page"/>
      </w:r>
    </w:p>
    <w:p w:rsidR="000620AB" w:rsidRDefault="00E8751E" w:rsidP="000858BC">
      <w:pPr>
        <w:pStyle w:val="Heading1"/>
        <w:numPr>
          <w:ilvl w:val="0"/>
          <w:numId w:val="1"/>
        </w:numPr>
      </w:pPr>
      <w:bookmarkStart w:id="0" w:name="_Toc259176940"/>
      <w:r>
        <w:t>Document Information</w:t>
      </w:r>
      <w:bookmarkEnd w:id="0"/>
    </w:p>
    <w:p w:rsidR="00E8751E" w:rsidRDefault="00E8751E" w:rsidP="000858BC">
      <w:pPr>
        <w:pStyle w:val="Heading2"/>
        <w:numPr>
          <w:ilvl w:val="1"/>
          <w:numId w:val="1"/>
        </w:numPr>
      </w:pPr>
      <w:bookmarkStart w:id="1" w:name="_Toc259176941"/>
      <w:r>
        <w:t>Revision History</w:t>
      </w:r>
      <w:bookmarkEnd w:id="1"/>
    </w:p>
    <w:tbl>
      <w:tblPr>
        <w:tblStyle w:val="TableGrid"/>
        <w:tblW w:w="0" w:type="auto"/>
        <w:tblLook w:val="04A0"/>
      </w:tblPr>
      <w:tblGrid>
        <w:gridCol w:w="1188"/>
        <w:gridCol w:w="4860"/>
        <w:gridCol w:w="1800"/>
        <w:gridCol w:w="1728"/>
      </w:tblGrid>
      <w:tr w:rsidR="00E8751E" w:rsidTr="000C1491">
        <w:trPr>
          <w:tblHeader/>
        </w:trPr>
        <w:tc>
          <w:tcPr>
            <w:tcW w:w="1188" w:type="dxa"/>
            <w:tcBorders>
              <w:right w:val="single" w:sz="4" w:space="0" w:color="auto"/>
            </w:tcBorders>
          </w:tcPr>
          <w:p w:rsidR="00E8751E" w:rsidRDefault="00E8751E" w:rsidP="000C1491">
            <w:pPr>
              <w:jc w:val="both"/>
            </w:pPr>
            <w:r>
              <w:t>Revision</w:t>
            </w:r>
          </w:p>
        </w:tc>
        <w:tc>
          <w:tcPr>
            <w:tcW w:w="4860" w:type="dxa"/>
            <w:tcBorders>
              <w:left w:val="single" w:sz="4" w:space="0" w:color="auto"/>
            </w:tcBorders>
          </w:tcPr>
          <w:p w:rsidR="00E8751E" w:rsidRDefault="00E8751E" w:rsidP="00E8751E">
            <w:r>
              <w:t>Description</w:t>
            </w:r>
          </w:p>
        </w:tc>
        <w:tc>
          <w:tcPr>
            <w:tcW w:w="1800" w:type="dxa"/>
          </w:tcPr>
          <w:p w:rsidR="00E8751E" w:rsidRDefault="00E8751E" w:rsidP="00D947B9">
            <w:pPr>
              <w:ind w:left="360"/>
            </w:pPr>
            <w:r>
              <w:t>Revised By</w:t>
            </w:r>
          </w:p>
        </w:tc>
        <w:tc>
          <w:tcPr>
            <w:tcW w:w="1728" w:type="dxa"/>
          </w:tcPr>
          <w:p w:rsidR="00E8751E" w:rsidRDefault="00E8751E" w:rsidP="00D947B9">
            <w:pPr>
              <w:ind w:left="360"/>
            </w:pPr>
            <w:r>
              <w:t>Revised on</w:t>
            </w:r>
          </w:p>
        </w:tc>
      </w:tr>
      <w:tr w:rsidR="00861373" w:rsidTr="000C1491">
        <w:tc>
          <w:tcPr>
            <w:tcW w:w="1188" w:type="dxa"/>
            <w:tcBorders>
              <w:right w:val="single" w:sz="4" w:space="0" w:color="auto"/>
            </w:tcBorders>
          </w:tcPr>
          <w:p w:rsidR="00861373" w:rsidRDefault="00861373" w:rsidP="00861373">
            <w:r>
              <w:t>v0.</w:t>
            </w:r>
            <w:r w:rsidR="004158FF">
              <w:t>9</w:t>
            </w:r>
          </w:p>
        </w:tc>
        <w:tc>
          <w:tcPr>
            <w:tcW w:w="4860" w:type="dxa"/>
            <w:tcBorders>
              <w:left w:val="single" w:sz="4" w:space="0" w:color="auto"/>
            </w:tcBorders>
          </w:tcPr>
          <w:p w:rsidR="00861373" w:rsidRDefault="00861373" w:rsidP="00861373">
            <w:r>
              <w:t>Original Version</w:t>
            </w:r>
          </w:p>
        </w:tc>
        <w:tc>
          <w:tcPr>
            <w:tcW w:w="1800" w:type="dxa"/>
          </w:tcPr>
          <w:p w:rsidR="00861373" w:rsidRDefault="00861373" w:rsidP="00861373">
            <w:pPr>
              <w:ind w:left="360"/>
            </w:pPr>
            <w:r>
              <w:t>Jay Kladiva</w:t>
            </w:r>
          </w:p>
        </w:tc>
        <w:tc>
          <w:tcPr>
            <w:tcW w:w="1728" w:type="dxa"/>
          </w:tcPr>
          <w:p w:rsidR="00861373" w:rsidRDefault="00861373" w:rsidP="004158FF">
            <w:pPr>
              <w:ind w:left="360"/>
            </w:pPr>
            <w:r>
              <w:t>03/</w:t>
            </w:r>
            <w:r w:rsidR="004158FF">
              <w:t>2</w:t>
            </w:r>
            <w:r>
              <w:t>1/2010</w:t>
            </w:r>
          </w:p>
        </w:tc>
      </w:tr>
      <w:tr w:rsidR="00861373" w:rsidTr="000C1491">
        <w:tc>
          <w:tcPr>
            <w:tcW w:w="1188" w:type="dxa"/>
            <w:tcBorders>
              <w:right w:val="single" w:sz="4" w:space="0" w:color="auto"/>
            </w:tcBorders>
          </w:tcPr>
          <w:p w:rsidR="00861373" w:rsidRDefault="00C165DB" w:rsidP="00C165DB">
            <w:r>
              <w:t>v</w:t>
            </w:r>
            <w:r w:rsidR="006E7597">
              <w:t>1.1</w:t>
            </w:r>
          </w:p>
        </w:tc>
        <w:tc>
          <w:tcPr>
            <w:tcW w:w="4860" w:type="dxa"/>
            <w:tcBorders>
              <w:left w:val="single" w:sz="4" w:space="0" w:color="auto"/>
            </w:tcBorders>
          </w:tcPr>
          <w:p w:rsidR="00861373" w:rsidRDefault="00861373" w:rsidP="000C1491"/>
        </w:tc>
        <w:tc>
          <w:tcPr>
            <w:tcW w:w="1800" w:type="dxa"/>
          </w:tcPr>
          <w:p w:rsidR="00861373" w:rsidRDefault="006E7597" w:rsidP="00D947B9">
            <w:pPr>
              <w:ind w:left="360"/>
            </w:pPr>
            <w:r>
              <w:t>Jay Kladiva</w:t>
            </w:r>
          </w:p>
        </w:tc>
        <w:tc>
          <w:tcPr>
            <w:tcW w:w="1728" w:type="dxa"/>
          </w:tcPr>
          <w:p w:rsidR="00861373" w:rsidRDefault="006E7597" w:rsidP="00353DFE">
            <w:pPr>
              <w:ind w:left="360"/>
            </w:pPr>
            <w:r>
              <w:t>03/30/2010</w:t>
            </w:r>
          </w:p>
        </w:tc>
      </w:tr>
      <w:tr w:rsidR="00861373" w:rsidTr="000C1491">
        <w:tc>
          <w:tcPr>
            <w:tcW w:w="1188" w:type="dxa"/>
            <w:tcBorders>
              <w:right w:val="single" w:sz="4" w:space="0" w:color="auto"/>
            </w:tcBorders>
          </w:tcPr>
          <w:p w:rsidR="00861373" w:rsidRDefault="00C165DB" w:rsidP="00C165DB">
            <w:r>
              <w:t>v1.</w:t>
            </w:r>
            <w:r w:rsidR="00B975CB">
              <w:t>4</w:t>
            </w:r>
          </w:p>
        </w:tc>
        <w:tc>
          <w:tcPr>
            <w:tcW w:w="4860" w:type="dxa"/>
            <w:tcBorders>
              <w:left w:val="single" w:sz="4" w:space="0" w:color="auto"/>
            </w:tcBorders>
          </w:tcPr>
          <w:p w:rsidR="00861373" w:rsidRDefault="00861373" w:rsidP="000C1491"/>
        </w:tc>
        <w:tc>
          <w:tcPr>
            <w:tcW w:w="1800" w:type="dxa"/>
          </w:tcPr>
          <w:p w:rsidR="00861373" w:rsidRDefault="00C165DB" w:rsidP="00D947B9">
            <w:pPr>
              <w:ind w:left="360"/>
            </w:pPr>
            <w:r>
              <w:t>Jay Kladiva</w:t>
            </w:r>
          </w:p>
        </w:tc>
        <w:tc>
          <w:tcPr>
            <w:tcW w:w="1728" w:type="dxa"/>
          </w:tcPr>
          <w:p w:rsidR="00861373" w:rsidRDefault="00C165DB" w:rsidP="00B975CB">
            <w:pPr>
              <w:ind w:left="360"/>
            </w:pPr>
            <w:r>
              <w:t>04/1</w:t>
            </w:r>
            <w:r w:rsidR="00B975CB">
              <w:t>6</w:t>
            </w:r>
            <w:r>
              <w:t>/2010</w:t>
            </w:r>
          </w:p>
        </w:tc>
      </w:tr>
      <w:tr w:rsidR="00861373" w:rsidTr="000C1491">
        <w:tc>
          <w:tcPr>
            <w:tcW w:w="1188" w:type="dxa"/>
            <w:tcBorders>
              <w:right w:val="single" w:sz="4" w:space="0" w:color="auto"/>
            </w:tcBorders>
          </w:tcPr>
          <w:p w:rsidR="00861373" w:rsidRDefault="00861373" w:rsidP="000C1491"/>
        </w:tc>
        <w:tc>
          <w:tcPr>
            <w:tcW w:w="4860" w:type="dxa"/>
            <w:tcBorders>
              <w:left w:val="single" w:sz="4" w:space="0" w:color="auto"/>
            </w:tcBorders>
          </w:tcPr>
          <w:p w:rsidR="00861373" w:rsidRDefault="00861373" w:rsidP="000C1491"/>
        </w:tc>
        <w:tc>
          <w:tcPr>
            <w:tcW w:w="1800" w:type="dxa"/>
          </w:tcPr>
          <w:p w:rsidR="00861373" w:rsidRDefault="00861373" w:rsidP="00D947B9">
            <w:pPr>
              <w:ind w:left="360"/>
            </w:pPr>
          </w:p>
        </w:tc>
        <w:tc>
          <w:tcPr>
            <w:tcW w:w="1728" w:type="dxa"/>
          </w:tcPr>
          <w:p w:rsidR="00861373" w:rsidRDefault="00861373" w:rsidP="00353DFE">
            <w:pPr>
              <w:ind w:left="360"/>
            </w:pPr>
          </w:p>
        </w:tc>
      </w:tr>
    </w:tbl>
    <w:p w:rsidR="000620AB" w:rsidRPr="000620AB" w:rsidRDefault="000620AB" w:rsidP="000620AB"/>
    <w:p w:rsidR="000620AB" w:rsidRDefault="000620AB" w:rsidP="000858BC">
      <w:pPr>
        <w:pStyle w:val="Heading2"/>
        <w:numPr>
          <w:ilvl w:val="1"/>
          <w:numId w:val="1"/>
        </w:numPr>
      </w:pPr>
      <w:bookmarkStart w:id="2" w:name="_Toc259176942"/>
      <w:r>
        <w:t>Reviewers and Sign-off</w:t>
      </w:r>
      <w:bookmarkEnd w:id="2"/>
    </w:p>
    <w:tbl>
      <w:tblPr>
        <w:tblStyle w:val="TableGrid"/>
        <w:tblW w:w="0" w:type="auto"/>
        <w:tblLook w:val="04A0"/>
      </w:tblPr>
      <w:tblGrid>
        <w:gridCol w:w="2394"/>
        <w:gridCol w:w="3654"/>
        <w:gridCol w:w="3510"/>
      </w:tblGrid>
      <w:tr w:rsidR="00D947B9" w:rsidTr="000009C1">
        <w:trPr>
          <w:tblHeader/>
        </w:trPr>
        <w:tc>
          <w:tcPr>
            <w:tcW w:w="2394" w:type="dxa"/>
          </w:tcPr>
          <w:p w:rsidR="00D947B9" w:rsidRDefault="00D947B9" w:rsidP="000C1491">
            <w:r>
              <w:t>Name</w:t>
            </w:r>
          </w:p>
        </w:tc>
        <w:tc>
          <w:tcPr>
            <w:tcW w:w="3654" w:type="dxa"/>
          </w:tcPr>
          <w:p w:rsidR="00D947B9" w:rsidRDefault="00D947B9" w:rsidP="00D947B9">
            <w:pPr>
              <w:ind w:left="360"/>
            </w:pPr>
            <w:r>
              <w:t>Role</w:t>
            </w:r>
          </w:p>
        </w:tc>
        <w:tc>
          <w:tcPr>
            <w:tcW w:w="3510" w:type="dxa"/>
          </w:tcPr>
          <w:p w:rsidR="00D947B9" w:rsidRDefault="00D947B9" w:rsidP="00D947B9">
            <w:pPr>
              <w:ind w:left="360"/>
            </w:pPr>
            <w:r>
              <w:t>Sign-off comments</w:t>
            </w:r>
          </w:p>
        </w:tc>
      </w:tr>
      <w:tr w:rsidR="00D947B9" w:rsidTr="00D947B9">
        <w:tc>
          <w:tcPr>
            <w:tcW w:w="2394" w:type="dxa"/>
          </w:tcPr>
          <w:p w:rsidR="00D947B9" w:rsidRDefault="00D947B9" w:rsidP="000C1491"/>
        </w:tc>
        <w:tc>
          <w:tcPr>
            <w:tcW w:w="3654" w:type="dxa"/>
          </w:tcPr>
          <w:p w:rsidR="00D947B9" w:rsidRDefault="00D947B9" w:rsidP="00D947B9">
            <w:pPr>
              <w:ind w:left="360"/>
            </w:pPr>
          </w:p>
        </w:tc>
        <w:tc>
          <w:tcPr>
            <w:tcW w:w="3510" w:type="dxa"/>
          </w:tcPr>
          <w:p w:rsidR="00D947B9" w:rsidRDefault="00D947B9" w:rsidP="00D947B9">
            <w:pPr>
              <w:ind w:left="360"/>
            </w:pPr>
          </w:p>
        </w:tc>
      </w:tr>
    </w:tbl>
    <w:p w:rsidR="000620AB" w:rsidRDefault="000620AB" w:rsidP="000620AB"/>
    <w:p w:rsidR="00A0700A" w:rsidRDefault="00A0700A" w:rsidP="000858BC">
      <w:pPr>
        <w:pStyle w:val="Heading2"/>
        <w:numPr>
          <w:ilvl w:val="1"/>
          <w:numId w:val="1"/>
        </w:numPr>
      </w:pPr>
      <w:bookmarkStart w:id="3" w:name="_Toc259176943"/>
      <w:r>
        <w:t>References</w:t>
      </w:r>
      <w:bookmarkEnd w:id="3"/>
    </w:p>
    <w:tbl>
      <w:tblPr>
        <w:tblStyle w:val="TableGrid"/>
        <w:tblW w:w="0" w:type="auto"/>
        <w:tblLook w:val="04A0"/>
      </w:tblPr>
      <w:tblGrid>
        <w:gridCol w:w="2898"/>
        <w:gridCol w:w="6678"/>
      </w:tblGrid>
      <w:tr w:rsidR="00A0700A" w:rsidTr="00981BB1">
        <w:trPr>
          <w:tblHeader/>
        </w:trPr>
        <w:tc>
          <w:tcPr>
            <w:tcW w:w="2898" w:type="dxa"/>
          </w:tcPr>
          <w:p w:rsidR="00A0700A" w:rsidRDefault="00A0700A" w:rsidP="000C1491">
            <w:r>
              <w:t>Name of Document</w:t>
            </w:r>
          </w:p>
        </w:tc>
        <w:tc>
          <w:tcPr>
            <w:tcW w:w="6678" w:type="dxa"/>
          </w:tcPr>
          <w:p w:rsidR="00A0700A" w:rsidRDefault="00A0700A" w:rsidP="00D947B9">
            <w:pPr>
              <w:ind w:left="360"/>
            </w:pPr>
            <w:r>
              <w:t>Link</w:t>
            </w:r>
            <w:r w:rsidR="00D947B9">
              <w:t>/Location</w:t>
            </w:r>
          </w:p>
        </w:tc>
      </w:tr>
      <w:tr w:rsidR="00A0700A" w:rsidTr="00981BB1">
        <w:tc>
          <w:tcPr>
            <w:tcW w:w="2898" w:type="dxa"/>
          </w:tcPr>
          <w:p w:rsidR="00A0700A" w:rsidRDefault="00A0700A" w:rsidP="000C1491"/>
        </w:tc>
        <w:tc>
          <w:tcPr>
            <w:tcW w:w="6678" w:type="dxa"/>
          </w:tcPr>
          <w:p w:rsidR="00A0700A" w:rsidRDefault="00A0700A" w:rsidP="00D947B9">
            <w:pPr>
              <w:ind w:left="360"/>
            </w:pPr>
          </w:p>
        </w:tc>
      </w:tr>
    </w:tbl>
    <w:p w:rsidR="00A0700A" w:rsidRPr="00A0700A" w:rsidRDefault="00A0700A" w:rsidP="00A0700A"/>
    <w:p w:rsidR="005B7409" w:rsidRDefault="005B7409">
      <w:r>
        <w:br w:type="page"/>
      </w:r>
    </w:p>
    <w:p w:rsidR="00EB14A0" w:rsidRPr="00EB14A0" w:rsidRDefault="004220A0" w:rsidP="000858BC">
      <w:pPr>
        <w:pStyle w:val="Heading1"/>
        <w:numPr>
          <w:ilvl w:val="0"/>
          <w:numId w:val="1"/>
        </w:numPr>
      </w:pPr>
      <w:bookmarkStart w:id="4" w:name="_Toc259176944"/>
      <w:r>
        <w:t>B</w:t>
      </w:r>
      <w:r w:rsidR="00861373">
        <w:t xml:space="preserve">izTalk </w:t>
      </w:r>
      <w:r w:rsidR="004158FF">
        <w:t xml:space="preserve">Adapter Pack 2.0 64-bit </w:t>
      </w:r>
      <w:r w:rsidR="00861373">
        <w:t>Installation &amp; Configuration Guide</w:t>
      </w:r>
      <w:bookmarkEnd w:id="4"/>
      <w:r w:rsidR="00EB14A0">
        <w:t xml:space="preserve"> </w:t>
      </w:r>
    </w:p>
    <w:p w:rsidR="00AB6CDB" w:rsidRDefault="00E727A2" w:rsidP="000858BC">
      <w:pPr>
        <w:pStyle w:val="Heading2"/>
        <w:numPr>
          <w:ilvl w:val="1"/>
          <w:numId w:val="1"/>
        </w:numPr>
      </w:pPr>
      <w:bookmarkStart w:id="5" w:name="_Toc259176945"/>
      <w:r>
        <w:t>Pre-requisites</w:t>
      </w:r>
      <w:bookmarkEnd w:id="5"/>
    </w:p>
    <w:p w:rsidR="0045708C" w:rsidRDefault="0045708C" w:rsidP="008E57DF">
      <w:r>
        <w:t>In order to utilize the BizTalk Adapter Pack 2.0 from within BizTalk you must have BizTalk 2009 or BizTalk 2006 R2 installed and configured, see BizTalk 2009 Installation and Configuration Guide at;</w:t>
      </w:r>
    </w:p>
    <w:p w:rsidR="00802D00" w:rsidRDefault="00716D04" w:rsidP="00802D00">
      <w:pPr>
        <w:rPr>
          <w:rFonts w:cstheme="minorHAnsi"/>
        </w:rPr>
      </w:pPr>
      <w:hyperlink r:id="rId13" w:history="1">
        <w:r w:rsidRPr="00777B63">
          <w:rPr>
            <w:rStyle w:val="Hyperlink"/>
            <w:rFonts w:cstheme="minorHAnsi"/>
          </w:rPr>
          <w:t>http://www.microsoftconnectedsystems.net/</w:t>
        </w:r>
      </w:hyperlink>
    </w:p>
    <w:p w:rsidR="00716D04" w:rsidRDefault="00716D04" w:rsidP="00802D00">
      <w:pPr>
        <w:rPr>
          <w:rFonts w:cstheme="minorHAnsi"/>
        </w:rPr>
      </w:pPr>
      <w:proofErr w:type="gramStart"/>
      <w:r>
        <w:rPr>
          <w:rFonts w:cstheme="minorHAnsi"/>
        </w:rPr>
        <w:t>listed</w:t>
      </w:r>
      <w:proofErr w:type="gramEnd"/>
      <w:r>
        <w:rPr>
          <w:rFonts w:cstheme="minorHAnsi"/>
        </w:rPr>
        <w:t xml:space="preserve"> under the BizTalk 2009 </w:t>
      </w:r>
      <w:r w:rsidR="004963F7">
        <w:rPr>
          <w:rFonts w:cstheme="minorHAnsi"/>
        </w:rPr>
        <w:t>section.</w:t>
      </w:r>
    </w:p>
    <w:p w:rsidR="009166AE" w:rsidRDefault="009166AE" w:rsidP="00802D00">
      <w:pPr>
        <w:rPr>
          <w:rFonts w:cstheme="minorHAnsi"/>
        </w:rPr>
      </w:pPr>
    </w:p>
    <w:p w:rsidR="008E57DF" w:rsidRDefault="0045708C" w:rsidP="000858BC">
      <w:pPr>
        <w:pStyle w:val="Heading2"/>
        <w:numPr>
          <w:ilvl w:val="1"/>
          <w:numId w:val="1"/>
        </w:numPr>
      </w:pPr>
      <w:bookmarkStart w:id="6" w:name="_Toc259176946"/>
      <w:r>
        <w:t xml:space="preserve">Validate </w:t>
      </w:r>
      <w:proofErr w:type="gramStart"/>
      <w:r>
        <w:t>That</w:t>
      </w:r>
      <w:proofErr w:type="gramEnd"/>
      <w:r>
        <w:t xml:space="preserve"> the .NET Framework 3.5 SP1(x64) is Installed</w:t>
      </w:r>
      <w:bookmarkEnd w:id="6"/>
    </w:p>
    <w:p w:rsidR="0045708C" w:rsidRDefault="00802D00" w:rsidP="00802D00">
      <w:pPr>
        <w:rPr>
          <w:rFonts w:cstheme="minorHAnsi"/>
        </w:rPr>
      </w:pPr>
      <w:r w:rsidRPr="008E57DF">
        <w:rPr>
          <w:rFonts w:cstheme="minorHAnsi"/>
        </w:rPr>
        <w:t xml:space="preserve">Validate </w:t>
      </w:r>
      <w:r w:rsidR="0045708C">
        <w:rPr>
          <w:rFonts w:cstheme="minorHAnsi"/>
        </w:rPr>
        <w:t xml:space="preserve">the </w:t>
      </w:r>
      <w:r w:rsidRPr="008E57DF">
        <w:rPr>
          <w:rFonts w:cstheme="minorHAnsi"/>
        </w:rPr>
        <w:t>.NET Framework 3.5 SP1</w:t>
      </w:r>
      <w:r w:rsidR="0045708C">
        <w:rPr>
          <w:rFonts w:cstheme="minorHAnsi"/>
        </w:rPr>
        <w:t>(x64)</w:t>
      </w:r>
      <w:r w:rsidRPr="008E57DF">
        <w:rPr>
          <w:rFonts w:cstheme="minorHAnsi"/>
        </w:rPr>
        <w:t xml:space="preserve"> is installed</w:t>
      </w:r>
      <w:r w:rsidR="00C426FC">
        <w:rPr>
          <w:rFonts w:cstheme="minorHAnsi"/>
        </w:rPr>
        <w:t xml:space="preserve">.  There </w:t>
      </w:r>
      <w:r w:rsidR="00B12CF8">
        <w:rPr>
          <w:rFonts w:cstheme="minorHAnsi"/>
        </w:rPr>
        <w:t>is a bunch</w:t>
      </w:r>
      <w:r w:rsidR="00C426FC">
        <w:rPr>
          <w:rFonts w:cstheme="minorHAnsi"/>
        </w:rPr>
        <w:t xml:space="preserve"> of ways to do </w:t>
      </w:r>
      <w:proofErr w:type="gramStart"/>
      <w:r w:rsidR="00C426FC">
        <w:rPr>
          <w:rFonts w:cstheme="minorHAnsi"/>
        </w:rPr>
        <w:t>this,</w:t>
      </w:r>
      <w:proofErr w:type="gramEnd"/>
      <w:r w:rsidR="00C426FC">
        <w:rPr>
          <w:rFonts w:cstheme="minorHAnsi"/>
        </w:rPr>
        <w:t xml:space="preserve"> an easy way is to click this link;</w:t>
      </w:r>
    </w:p>
    <w:p w:rsidR="00C426FC" w:rsidRDefault="00716D04" w:rsidP="00802D00">
      <w:pPr>
        <w:rPr>
          <w:rFonts w:cstheme="minorHAnsi"/>
        </w:rPr>
      </w:pPr>
      <w:hyperlink r:id="rId14" w:history="1">
        <w:r w:rsidRPr="00777B63">
          <w:rPr>
            <w:rStyle w:val="Hyperlink"/>
            <w:rFonts w:cstheme="minorHAnsi"/>
          </w:rPr>
          <w:t>http://www.hanselman.com/smallestdotnet/</w:t>
        </w:r>
      </w:hyperlink>
    </w:p>
    <w:p w:rsidR="00C426FC" w:rsidRDefault="00C426FC" w:rsidP="00802D00">
      <w:pPr>
        <w:rPr>
          <w:rFonts w:cstheme="minorHAnsi"/>
        </w:rPr>
      </w:pPr>
      <w:r>
        <w:rPr>
          <w:rFonts w:cstheme="minorHAnsi"/>
          <w:noProof/>
        </w:rPr>
        <w:drawing>
          <wp:inline distT="0" distB="0" distL="0" distR="0">
            <wp:extent cx="5943600" cy="4457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E7597" w:rsidRDefault="006E7597" w:rsidP="00802D00">
      <w:pPr>
        <w:rPr>
          <w:rFonts w:cstheme="minorHAnsi"/>
        </w:rPr>
      </w:pPr>
    </w:p>
    <w:p w:rsidR="0045708C" w:rsidRDefault="0045708C" w:rsidP="000858BC">
      <w:pPr>
        <w:pStyle w:val="Heading2"/>
        <w:numPr>
          <w:ilvl w:val="1"/>
          <w:numId w:val="1"/>
        </w:numPr>
      </w:pPr>
      <w:bookmarkStart w:id="7" w:name="_Toc259176947"/>
      <w:proofErr w:type="gramStart"/>
      <w:r>
        <w:t>RFCSDK(</w:t>
      </w:r>
      <w:proofErr w:type="gramEnd"/>
      <w:r>
        <w:t>Unicode)(64-bit)</w:t>
      </w:r>
      <w:bookmarkEnd w:id="7"/>
    </w:p>
    <w:p w:rsidR="0045708C" w:rsidRDefault="0045708C" w:rsidP="00802D00">
      <w:pPr>
        <w:rPr>
          <w:rFonts w:cstheme="minorHAnsi"/>
        </w:rPr>
      </w:pPr>
      <w:r>
        <w:rPr>
          <w:rFonts w:cstheme="minorHAnsi"/>
        </w:rPr>
        <w:t xml:space="preserve">Install the appropriate version of the RFCSDK.  Always install the Unicode version of the RFCSDK even if your SAP system is Non-Unicode.  </w:t>
      </w:r>
    </w:p>
    <w:p w:rsidR="00802D00" w:rsidRPr="008E57DF" w:rsidRDefault="0045708C" w:rsidP="00802D00">
      <w:pPr>
        <w:rPr>
          <w:rFonts w:cstheme="minorHAnsi"/>
        </w:rPr>
      </w:pPr>
      <w:r>
        <w:rPr>
          <w:rFonts w:cstheme="minorHAnsi"/>
        </w:rPr>
        <w:t xml:space="preserve">Download </w:t>
      </w:r>
      <w:r w:rsidR="00802D00" w:rsidRPr="008E57DF">
        <w:rPr>
          <w:rFonts w:cstheme="minorHAnsi"/>
        </w:rPr>
        <w:t>RFCSDK 7.0 (Unicode</w:t>
      </w:r>
      <w:proofErr w:type="gramStart"/>
      <w:r w:rsidR="00802D00" w:rsidRPr="008E57DF">
        <w:rPr>
          <w:rFonts w:cstheme="minorHAnsi"/>
        </w:rPr>
        <w:t>)(</w:t>
      </w:r>
      <w:proofErr w:type="gramEnd"/>
      <w:r w:rsidR="00802D00" w:rsidRPr="008E57DF">
        <w:rPr>
          <w:rFonts w:cstheme="minorHAnsi"/>
        </w:rPr>
        <w:t>64-bit)</w:t>
      </w:r>
      <w:r>
        <w:rPr>
          <w:rFonts w:cstheme="minorHAnsi"/>
        </w:rPr>
        <w:t xml:space="preserve"> and save the DLLS off to a folder on your BizTalk Server</w:t>
      </w:r>
    </w:p>
    <w:p w:rsidR="00802D00" w:rsidRDefault="00C426FC" w:rsidP="00802D00">
      <w:pPr>
        <w:rPr>
          <w:rFonts w:cstheme="minorHAnsi"/>
        </w:rPr>
      </w:pPr>
      <w:r>
        <w:rPr>
          <w:rFonts w:cstheme="minorHAnsi"/>
          <w:noProof/>
        </w:rPr>
        <w:drawing>
          <wp:inline distT="0" distB="0" distL="0" distR="0">
            <wp:extent cx="5943600" cy="4457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Copy the 6 DLLs from the SAP Software Download Center to the ‘C</w:t>
      </w:r>
      <w:proofErr w:type="gramStart"/>
      <w:r w:rsidRPr="008E57DF">
        <w:rPr>
          <w:rFonts w:cstheme="minorHAnsi"/>
        </w:rPr>
        <w:t>:\</w:t>
      </w:r>
      <w:proofErr w:type="gramEnd"/>
      <w:r w:rsidRPr="008E57DF">
        <w:rPr>
          <w:rFonts w:cstheme="minorHAnsi"/>
        </w:rPr>
        <w:t>Windows\system32’ directory</w:t>
      </w:r>
    </w:p>
    <w:p w:rsidR="00802D00" w:rsidRDefault="00802D00" w:rsidP="00802D00">
      <w:pPr>
        <w:rPr>
          <w:rFonts w:cstheme="minorHAnsi"/>
          <w:color w:val="FF0000"/>
        </w:rPr>
      </w:pPr>
      <w:r w:rsidRPr="009166AE">
        <w:rPr>
          <w:rFonts w:cstheme="minorHAnsi"/>
          <w:color w:val="FF0000"/>
        </w:rPr>
        <w:t xml:space="preserve">NOTE:  SAP GUI should not be </w:t>
      </w:r>
      <w:proofErr w:type="gramStart"/>
      <w:r w:rsidRPr="009166AE">
        <w:rPr>
          <w:rFonts w:cstheme="minorHAnsi"/>
          <w:color w:val="FF0000"/>
        </w:rPr>
        <w:t>installed</w:t>
      </w:r>
      <w:r w:rsidR="009166AE">
        <w:rPr>
          <w:rFonts w:cstheme="minorHAnsi"/>
          <w:color w:val="FF0000"/>
        </w:rPr>
        <w:t>,</w:t>
      </w:r>
      <w:proofErr w:type="gramEnd"/>
      <w:r w:rsidR="009166AE">
        <w:rPr>
          <w:rFonts w:cstheme="minorHAnsi"/>
          <w:color w:val="FF0000"/>
        </w:rPr>
        <w:t xml:space="preserve"> if it is installed on your BizTalk Server then you must remove it</w:t>
      </w:r>
    </w:p>
    <w:p w:rsidR="00545FF4" w:rsidRDefault="00545FF4" w:rsidP="00545FF4">
      <w:pPr>
        <w:rPr>
          <w:rFonts w:cstheme="minorHAnsi"/>
        </w:rPr>
      </w:pPr>
    </w:p>
    <w:p w:rsidR="00545FF4" w:rsidRDefault="00545FF4" w:rsidP="00545FF4">
      <w:pPr>
        <w:pStyle w:val="Heading2"/>
        <w:numPr>
          <w:ilvl w:val="1"/>
          <w:numId w:val="1"/>
        </w:numPr>
      </w:pPr>
      <w:bookmarkStart w:id="8" w:name="_Toc259176948"/>
      <w:proofErr w:type="gramStart"/>
      <w:r>
        <w:t>RFCSDK(</w:t>
      </w:r>
      <w:proofErr w:type="gramEnd"/>
      <w:r>
        <w:t>Unicode)(32-bit)</w:t>
      </w:r>
      <w:bookmarkEnd w:id="8"/>
    </w:p>
    <w:p w:rsidR="00545FF4" w:rsidRDefault="00545FF4" w:rsidP="00545FF4">
      <w:pPr>
        <w:rPr>
          <w:rFonts w:cstheme="minorHAnsi"/>
        </w:rPr>
      </w:pPr>
      <w:r>
        <w:rPr>
          <w:rFonts w:cstheme="minorHAnsi"/>
        </w:rPr>
        <w:t xml:space="preserve">Install the appropriate version of the RFCSDK.  Always install the Unicode version of the RFCSDK even if your SAP system is Non-Unicode.  </w:t>
      </w:r>
    </w:p>
    <w:p w:rsidR="00545FF4" w:rsidRPr="008E57DF" w:rsidRDefault="00545FF4" w:rsidP="00545FF4">
      <w:pPr>
        <w:rPr>
          <w:rFonts w:cstheme="minorHAnsi"/>
        </w:rPr>
      </w:pPr>
      <w:r>
        <w:rPr>
          <w:rFonts w:cstheme="minorHAnsi"/>
        </w:rPr>
        <w:t xml:space="preserve">Download </w:t>
      </w:r>
      <w:r w:rsidRPr="008E57DF">
        <w:rPr>
          <w:rFonts w:cstheme="minorHAnsi"/>
        </w:rPr>
        <w:t>RFCSDK 7.0 (Unicode</w:t>
      </w:r>
      <w:proofErr w:type="gramStart"/>
      <w:r w:rsidRPr="008E57DF">
        <w:rPr>
          <w:rFonts w:cstheme="minorHAnsi"/>
        </w:rPr>
        <w:t>)(</w:t>
      </w:r>
      <w:proofErr w:type="gramEnd"/>
      <w:r>
        <w:rPr>
          <w:rFonts w:cstheme="minorHAnsi"/>
        </w:rPr>
        <w:t>32</w:t>
      </w:r>
      <w:r w:rsidRPr="008E57DF">
        <w:rPr>
          <w:rFonts w:cstheme="minorHAnsi"/>
        </w:rPr>
        <w:t>-bit)</w:t>
      </w:r>
      <w:r>
        <w:rPr>
          <w:rFonts w:cstheme="minorHAnsi"/>
        </w:rPr>
        <w:t xml:space="preserve"> and save the DLLS off to a folder on your BizTalk Server</w:t>
      </w:r>
    </w:p>
    <w:p w:rsidR="00545FF4" w:rsidRDefault="0053612A" w:rsidP="00545FF4">
      <w:pPr>
        <w:rPr>
          <w:rFonts w:cstheme="minorHAnsi"/>
        </w:rPr>
      </w:pPr>
      <w:r>
        <w:rPr>
          <w:rFonts w:cstheme="minorHAnsi"/>
          <w:noProof/>
        </w:rPr>
        <w:drawing>
          <wp:inline distT="0" distB="0" distL="0" distR="0">
            <wp:extent cx="5943600" cy="445770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45FF4" w:rsidRPr="008E57DF" w:rsidRDefault="00545FF4" w:rsidP="00545FF4">
      <w:pPr>
        <w:rPr>
          <w:rFonts w:cstheme="minorHAnsi"/>
        </w:rPr>
      </w:pPr>
      <w:r w:rsidRPr="008E57DF">
        <w:rPr>
          <w:rFonts w:cstheme="minorHAnsi"/>
        </w:rPr>
        <w:t>Copy the 6 DLLs from the SAP Software Download Center to the ‘</w:t>
      </w:r>
      <w:r w:rsidR="0053612A" w:rsidRPr="0053612A">
        <w:rPr>
          <w:rFonts w:cstheme="minorHAnsi"/>
        </w:rPr>
        <w:t>C</w:t>
      </w:r>
      <w:proofErr w:type="gramStart"/>
      <w:r w:rsidR="0053612A" w:rsidRPr="0053612A">
        <w:rPr>
          <w:rFonts w:cstheme="minorHAnsi"/>
        </w:rPr>
        <w:t>:\</w:t>
      </w:r>
      <w:proofErr w:type="gramEnd"/>
      <w:r w:rsidR="0053612A" w:rsidRPr="0053612A">
        <w:rPr>
          <w:rFonts w:cstheme="minorHAnsi"/>
        </w:rPr>
        <w:t>Windows\SysWOW64</w:t>
      </w:r>
      <w:r w:rsidRPr="008E57DF">
        <w:rPr>
          <w:rFonts w:cstheme="minorHAnsi"/>
        </w:rPr>
        <w:t>’ directory</w:t>
      </w:r>
    </w:p>
    <w:p w:rsidR="00545FF4" w:rsidRDefault="00545FF4" w:rsidP="00802D00">
      <w:pPr>
        <w:rPr>
          <w:rFonts w:cstheme="minorHAnsi"/>
          <w:color w:val="FF0000"/>
        </w:rPr>
      </w:pPr>
    </w:p>
    <w:p w:rsidR="009166AE" w:rsidRDefault="009166AE" w:rsidP="00545FF4">
      <w:pPr>
        <w:pStyle w:val="Heading2"/>
        <w:numPr>
          <w:ilvl w:val="1"/>
          <w:numId w:val="1"/>
        </w:numPr>
      </w:pPr>
      <w:bookmarkStart w:id="9" w:name="_Toc259176949"/>
      <w:r>
        <w:t>R3DLLINS</w:t>
      </w:r>
      <w:r w:rsidR="00B12CF8">
        <w:t xml:space="preserve"> (64-bit) DLLs</w:t>
      </w:r>
      <w:bookmarkEnd w:id="9"/>
    </w:p>
    <w:p w:rsidR="00802D00" w:rsidRDefault="00802D00" w:rsidP="00802D00">
      <w:pPr>
        <w:rPr>
          <w:rFonts w:cstheme="minorHAnsi"/>
        </w:rPr>
      </w:pPr>
      <w:r w:rsidRPr="008E57DF">
        <w:rPr>
          <w:rFonts w:cstheme="minorHAnsi"/>
        </w:rPr>
        <w:t xml:space="preserve">Copy the 4 DLLS from the </w:t>
      </w:r>
      <w:proofErr w:type="gramStart"/>
      <w:r w:rsidRPr="008E57DF">
        <w:rPr>
          <w:rFonts w:cstheme="minorHAnsi"/>
        </w:rPr>
        <w:t>‘</w:t>
      </w:r>
      <w:proofErr w:type="spellStart"/>
      <w:r w:rsidRPr="008E57DF">
        <w:rPr>
          <w:rFonts w:cstheme="minorHAnsi"/>
        </w:rPr>
        <w:t>ntpatch</w:t>
      </w:r>
      <w:proofErr w:type="spellEnd"/>
      <w:r w:rsidRPr="008E57DF">
        <w:rPr>
          <w:rFonts w:cstheme="minorHAnsi"/>
        </w:rPr>
        <w:t>’  directory</w:t>
      </w:r>
      <w:proofErr w:type="gramEnd"/>
      <w:r w:rsidRPr="008E57DF">
        <w:rPr>
          <w:rFonts w:cstheme="minorHAnsi"/>
        </w:rPr>
        <w:t xml:space="preserve"> from the R3DLLINS.EXE program to the ‘C:\Windows\system32’ directory</w:t>
      </w:r>
    </w:p>
    <w:p w:rsidR="00834731" w:rsidRDefault="00834731" w:rsidP="00802D00">
      <w:pPr>
        <w:rPr>
          <w:rFonts w:cstheme="minorHAnsi"/>
        </w:rPr>
      </w:pPr>
      <w:r>
        <w:rPr>
          <w:rFonts w:cstheme="minorHAnsi"/>
          <w:noProof/>
        </w:rPr>
        <w:drawing>
          <wp:inline distT="0" distB="0" distL="0" distR="0">
            <wp:extent cx="5943600" cy="4457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166AE" w:rsidRDefault="009166AE" w:rsidP="00802D00">
      <w:pPr>
        <w:rPr>
          <w:rFonts w:cstheme="minorHAnsi"/>
        </w:rPr>
      </w:pPr>
    </w:p>
    <w:p w:rsidR="00B12CF8" w:rsidRDefault="00B12CF8" w:rsidP="00B12CF8">
      <w:pPr>
        <w:pStyle w:val="Heading2"/>
        <w:numPr>
          <w:ilvl w:val="1"/>
          <w:numId w:val="1"/>
        </w:numPr>
      </w:pPr>
      <w:bookmarkStart w:id="10" w:name="_Toc259176950"/>
      <w:r>
        <w:t>R3DLLINS (32-bit) DLLs</w:t>
      </w:r>
      <w:bookmarkEnd w:id="10"/>
    </w:p>
    <w:p w:rsidR="00B12CF8" w:rsidRDefault="00B12CF8" w:rsidP="00B12CF8">
      <w:pPr>
        <w:rPr>
          <w:rFonts w:cstheme="minorHAnsi"/>
        </w:rPr>
      </w:pPr>
      <w:r w:rsidRPr="008E57DF">
        <w:rPr>
          <w:rFonts w:cstheme="minorHAnsi"/>
        </w:rPr>
        <w:t xml:space="preserve">Copy the 4 DLLS from the </w:t>
      </w:r>
      <w:proofErr w:type="gramStart"/>
      <w:r w:rsidRPr="008E57DF">
        <w:rPr>
          <w:rFonts w:cstheme="minorHAnsi"/>
        </w:rPr>
        <w:t>‘</w:t>
      </w:r>
      <w:proofErr w:type="spellStart"/>
      <w:r w:rsidRPr="008E57DF">
        <w:rPr>
          <w:rFonts w:cstheme="minorHAnsi"/>
        </w:rPr>
        <w:t>ntpatch</w:t>
      </w:r>
      <w:proofErr w:type="spellEnd"/>
      <w:r w:rsidRPr="008E57DF">
        <w:rPr>
          <w:rFonts w:cstheme="minorHAnsi"/>
        </w:rPr>
        <w:t>’  directory</w:t>
      </w:r>
      <w:proofErr w:type="gramEnd"/>
      <w:r w:rsidRPr="008E57DF">
        <w:rPr>
          <w:rFonts w:cstheme="minorHAnsi"/>
        </w:rPr>
        <w:t xml:space="preserve"> from the R3DLLINS.EXE program to the ‘C:\Windows\</w:t>
      </w:r>
      <w:r>
        <w:rPr>
          <w:rFonts w:cstheme="minorHAnsi"/>
        </w:rPr>
        <w:t>SysWOW64</w:t>
      </w:r>
      <w:r w:rsidRPr="008E57DF">
        <w:rPr>
          <w:rFonts w:cstheme="minorHAnsi"/>
        </w:rPr>
        <w:t>’ directory</w:t>
      </w:r>
    </w:p>
    <w:p w:rsidR="00B12CF8" w:rsidRDefault="00B12CF8" w:rsidP="00B12CF8">
      <w:pPr>
        <w:rPr>
          <w:rFonts w:cstheme="minorHAnsi"/>
        </w:rPr>
      </w:pPr>
      <w:r>
        <w:rPr>
          <w:rFonts w:cstheme="minorHAnsi"/>
          <w:noProof/>
        </w:rPr>
        <w:drawing>
          <wp:inline distT="0" distB="0" distL="0" distR="0">
            <wp:extent cx="5943600" cy="44577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12CF8" w:rsidRDefault="00B12CF8" w:rsidP="00802D00">
      <w:pPr>
        <w:rPr>
          <w:rFonts w:cstheme="minorHAnsi"/>
        </w:rPr>
      </w:pPr>
    </w:p>
    <w:p w:rsidR="009166AE" w:rsidRDefault="006534F0" w:rsidP="00B12CF8">
      <w:pPr>
        <w:pStyle w:val="Heading2"/>
        <w:numPr>
          <w:ilvl w:val="1"/>
          <w:numId w:val="1"/>
        </w:numPr>
      </w:pPr>
      <w:bookmarkStart w:id="11" w:name="_Toc259176951"/>
      <w:r>
        <w:t xml:space="preserve">Install </w:t>
      </w:r>
      <w:r w:rsidRPr="006534F0">
        <w:t>Microsoft Visual C++ 2008 SP1 Redistributable Package (x64)</w:t>
      </w:r>
      <w:bookmarkEnd w:id="11"/>
    </w:p>
    <w:p w:rsidR="00802D00" w:rsidRPr="008E57DF" w:rsidRDefault="00802D00" w:rsidP="00802D00">
      <w:pPr>
        <w:rPr>
          <w:rFonts w:cstheme="minorHAnsi"/>
        </w:rPr>
      </w:pPr>
      <w:r w:rsidRPr="008E57DF">
        <w:rPr>
          <w:rFonts w:cstheme="minorHAnsi"/>
        </w:rPr>
        <w:t xml:space="preserve">Install the </w:t>
      </w:r>
      <w:r w:rsidR="006534F0">
        <w:rPr>
          <w:rFonts w:cstheme="minorHAnsi"/>
        </w:rPr>
        <w:t xml:space="preserve">Microsoft </w:t>
      </w:r>
      <w:r w:rsidRPr="008E57DF">
        <w:rPr>
          <w:rFonts w:cstheme="minorHAnsi"/>
        </w:rPr>
        <w:t>Visual C++ 2008</w:t>
      </w:r>
      <w:r w:rsidR="006534F0">
        <w:rPr>
          <w:rFonts w:cstheme="minorHAnsi"/>
        </w:rPr>
        <w:t xml:space="preserve"> SP1</w:t>
      </w:r>
      <w:r w:rsidRPr="008E57DF">
        <w:rPr>
          <w:rFonts w:cstheme="minorHAnsi"/>
        </w:rPr>
        <w:t xml:space="preserve"> (</w:t>
      </w:r>
      <w:r w:rsidR="006534F0">
        <w:rPr>
          <w:rFonts w:cstheme="minorHAnsi"/>
        </w:rPr>
        <w:t>x</w:t>
      </w:r>
      <w:r w:rsidRPr="008E57DF">
        <w:rPr>
          <w:rFonts w:cstheme="minorHAnsi"/>
        </w:rPr>
        <w:t xml:space="preserve">64) </w:t>
      </w:r>
      <w:r w:rsidR="006534F0">
        <w:rPr>
          <w:rFonts w:cstheme="minorHAnsi"/>
        </w:rPr>
        <w:t>Redistributable Package</w:t>
      </w:r>
      <w:r w:rsidR="00E53FD7">
        <w:rPr>
          <w:rFonts w:cstheme="minorHAnsi"/>
        </w:rPr>
        <w:t xml:space="preserve">. </w:t>
      </w:r>
    </w:p>
    <w:p w:rsidR="00802D00" w:rsidRDefault="006534F0" w:rsidP="00802D00">
      <w:pPr>
        <w:rPr>
          <w:rFonts w:cstheme="minorHAnsi"/>
        </w:rPr>
      </w:pPr>
      <w:r>
        <w:rPr>
          <w:rFonts w:cstheme="minorHAnsi"/>
          <w:noProof/>
        </w:rPr>
        <w:drawing>
          <wp:inline distT="0" distB="0" distL="0" distR="0">
            <wp:extent cx="4772025" cy="42957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9166AE" w:rsidRPr="008E57DF" w:rsidRDefault="009166AE" w:rsidP="00802D00">
      <w:pPr>
        <w:rPr>
          <w:rFonts w:cstheme="minorHAnsi"/>
        </w:rPr>
      </w:pPr>
      <w:r>
        <w:rPr>
          <w:rFonts w:cstheme="minorHAnsi"/>
        </w:rPr>
        <w:t>Click ‘Next’</w:t>
      </w:r>
    </w:p>
    <w:p w:rsidR="00802D00" w:rsidRDefault="006534F0" w:rsidP="00802D00">
      <w:pPr>
        <w:rPr>
          <w:rFonts w:cstheme="minorHAnsi"/>
        </w:rPr>
      </w:pPr>
      <w:r>
        <w:rPr>
          <w:rFonts w:cstheme="minorHAnsi"/>
          <w:noProof/>
        </w:rPr>
        <w:drawing>
          <wp:inline distT="0" distB="0" distL="0" distR="0">
            <wp:extent cx="4772025" cy="42957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9166AE" w:rsidRPr="008E57DF" w:rsidRDefault="009166AE" w:rsidP="00802D00">
      <w:pPr>
        <w:rPr>
          <w:rFonts w:cstheme="minorHAnsi"/>
        </w:rPr>
      </w:pPr>
      <w:r>
        <w:rPr>
          <w:rFonts w:cstheme="minorHAnsi"/>
        </w:rPr>
        <w:t>Accept the terms and click ‘Install’</w:t>
      </w:r>
    </w:p>
    <w:p w:rsidR="00802D00" w:rsidRDefault="006534F0" w:rsidP="00802D00">
      <w:pPr>
        <w:rPr>
          <w:rFonts w:cstheme="minorHAnsi"/>
        </w:rPr>
      </w:pPr>
      <w:r>
        <w:rPr>
          <w:rFonts w:cstheme="minorHAnsi"/>
          <w:noProof/>
        </w:rPr>
        <w:drawing>
          <wp:inline distT="0" distB="0" distL="0" distR="0">
            <wp:extent cx="4772025" cy="42957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‘Finish’</w:t>
      </w:r>
    </w:p>
    <w:p w:rsidR="006534F0" w:rsidRDefault="006534F0" w:rsidP="006534F0">
      <w:pPr>
        <w:rPr>
          <w:rFonts w:cstheme="minorHAnsi"/>
        </w:rPr>
      </w:pPr>
    </w:p>
    <w:p w:rsidR="006534F0" w:rsidRDefault="006534F0" w:rsidP="00B12CF8">
      <w:pPr>
        <w:pStyle w:val="Heading2"/>
        <w:numPr>
          <w:ilvl w:val="1"/>
          <w:numId w:val="1"/>
        </w:numPr>
      </w:pPr>
      <w:bookmarkStart w:id="12" w:name="_Toc259176952"/>
      <w:r>
        <w:t xml:space="preserve">Install </w:t>
      </w:r>
      <w:r w:rsidRPr="006534F0">
        <w:t>Microsoft Visual C++ 2008 SP1 Redistributable Package (x</w:t>
      </w:r>
      <w:r>
        <w:t>86</w:t>
      </w:r>
      <w:r w:rsidRPr="006534F0">
        <w:t>)</w:t>
      </w:r>
      <w:bookmarkEnd w:id="12"/>
    </w:p>
    <w:p w:rsidR="006534F0" w:rsidRPr="006534F0" w:rsidRDefault="006534F0" w:rsidP="006534F0">
      <w:pPr>
        <w:rPr>
          <w:rFonts w:cstheme="minorHAnsi"/>
        </w:rPr>
      </w:pPr>
      <w:r w:rsidRPr="006534F0">
        <w:rPr>
          <w:rFonts w:cstheme="minorHAnsi"/>
        </w:rPr>
        <w:t>Install the Microsoft Visual C++ 2008 SP1 (x</w:t>
      </w:r>
      <w:r>
        <w:rPr>
          <w:rFonts w:cstheme="minorHAnsi"/>
        </w:rPr>
        <w:t>86</w:t>
      </w:r>
      <w:r w:rsidRPr="006534F0">
        <w:rPr>
          <w:rFonts w:cstheme="minorHAnsi"/>
        </w:rPr>
        <w:t>) Redistributable Package</w:t>
      </w:r>
    </w:p>
    <w:p w:rsidR="009166AE" w:rsidRDefault="006534F0" w:rsidP="006534F0">
      <w:pPr>
        <w:rPr>
          <w:rFonts w:cstheme="minorHAnsi"/>
        </w:rPr>
      </w:pPr>
      <w:r>
        <w:rPr>
          <w:rFonts w:cstheme="minorHAnsi"/>
          <w:noProof/>
        </w:rPr>
        <w:drawing>
          <wp:inline distT="0" distB="0" distL="0" distR="0">
            <wp:extent cx="4772025" cy="42957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6534F0" w:rsidRDefault="006534F0" w:rsidP="006534F0">
      <w:pPr>
        <w:rPr>
          <w:rFonts w:cstheme="minorHAnsi"/>
        </w:rPr>
      </w:pPr>
      <w:r>
        <w:rPr>
          <w:rFonts w:cstheme="minorHAnsi"/>
        </w:rPr>
        <w:t>Click ‘Next’</w:t>
      </w:r>
    </w:p>
    <w:p w:rsidR="006534F0" w:rsidRDefault="006534F0" w:rsidP="006534F0">
      <w:pPr>
        <w:rPr>
          <w:rFonts w:cstheme="minorHAnsi"/>
        </w:rPr>
      </w:pPr>
      <w:r>
        <w:rPr>
          <w:rFonts w:cstheme="minorHAnsi"/>
          <w:noProof/>
        </w:rPr>
        <w:drawing>
          <wp:inline distT="0" distB="0" distL="0" distR="0">
            <wp:extent cx="4772025" cy="42957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6534F0" w:rsidRDefault="006534F0" w:rsidP="006534F0">
      <w:pPr>
        <w:rPr>
          <w:rFonts w:cstheme="minorHAnsi"/>
        </w:rPr>
      </w:pPr>
      <w:r>
        <w:rPr>
          <w:rFonts w:cstheme="minorHAnsi"/>
        </w:rPr>
        <w:t>Accept the terms and click ‘Install’</w:t>
      </w:r>
    </w:p>
    <w:p w:rsidR="006534F0" w:rsidRDefault="006534F0" w:rsidP="006534F0">
      <w:pPr>
        <w:rPr>
          <w:rFonts w:cstheme="minorHAnsi"/>
        </w:rPr>
      </w:pPr>
      <w:r>
        <w:rPr>
          <w:rFonts w:cstheme="minorHAnsi"/>
          <w:noProof/>
        </w:rPr>
        <w:drawing>
          <wp:inline distT="0" distB="0" distL="0" distR="0">
            <wp:extent cx="4772025" cy="42957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6534F0" w:rsidRDefault="006534F0" w:rsidP="006534F0">
      <w:pPr>
        <w:rPr>
          <w:rFonts w:cstheme="minorHAnsi"/>
        </w:rPr>
      </w:pPr>
      <w:r>
        <w:rPr>
          <w:rFonts w:cstheme="minorHAnsi"/>
        </w:rPr>
        <w:t>Click ‘Finish’</w:t>
      </w:r>
    </w:p>
    <w:p w:rsidR="006534F0" w:rsidRDefault="006534F0" w:rsidP="006534F0">
      <w:pPr>
        <w:rPr>
          <w:rFonts w:cstheme="minorHAnsi"/>
        </w:rPr>
      </w:pPr>
    </w:p>
    <w:p w:rsidR="009166AE" w:rsidRDefault="0053612A" w:rsidP="00B12CF8">
      <w:pPr>
        <w:pStyle w:val="Heading2"/>
        <w:numPr>
          <w:ilvl w:val="1"/>
          <w:numId w:val="1"/>
        </w:numPr>
      </w:pPr>
      <w:bookmarkStart w:id="13" w:name="_Toc259176953"/>
      <w:r>
        <w:t xml:space="preserve">Install the </w:t>
      </w:r>
      <w:r w:rsidR="009166AE">
        <w:t>WCF</w:t>
      </w:r>
      <w:r w:rsidR="008525B1" w:rsidRPr="008525B1">
        <w:t xml:space="preserve"> LOB Adapter SDK SP2 (64-bit)</w:t>
      </w:r>
      <w:bookmarkEnd w:id="13"/>
    </w:p>
    <w:p w:rsidR="00802D00" w:rsidRPr="008E57DF" w:rsidRDefault="00802D00" w:rsidP="00802D00">
      <w:pPr>
        <w:rPr>
          <w:rFonts w:cstheme="minorHAnsi"/>
        </w:rPr>
      </w:pPr>
      <w:r w:rsidRPr="008E57DF">
        <w:rPr>
          <w:rFonts w:cstheme="minorHAnsi"/>
        </w:rPr>
        <w:t>Install the WCF LOB Adapter SDK</w:t>
      </w:r>
      <w:r w:rsidR="008525B1">
        <w:rPr>
          <w:rFonts w:cstheme="minorHAnsi"/>
        </w:rPr>
        <w:t xml:space="preserve"> SP2</w:t>
      </w:r>
      <w:r w:rsidRPr="008E57DF">
        <w:rPr>
          <w:rFonts w:cstheme="minorHAnsi"/>
        </w:rPr>
        <w:t xml:space="preserve"> (64-bit) </w:t>
      </w:r>
    </w:p>
    <w:p w:rsidR="00802D00" w:rsidRDefault="0053612A" w:rsidP="00802D00">
      <w:pPr>
        <w:rPr>
          <w:rFonts w:cstheme="minorHAnsi"/>
        </w:rPr>
      </w:pPr>
      <w:r>
        <w:rPr>
          <w:rFonts w:cstheme="minorHAnsi"/>
          <w:noProof/>
        </w:rPr>
        <w:drawing>
          <wp:inline distT="0" distB="0" distL="0" distR="0">
            <wp:extent cx="5943600" cy="4457700"/>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Execute the AdapterFramework64.msi</w:t>
      </w: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‘Next’</w:t>
      </w:r>
    </w:p>
    <w:p w:rsidR="009166AE" w:rsidRPr="008E57DF" w:rsidRDefault="009166AE"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Accept the terms and click ‘Next’</w:t>
      </w:r>
    </w:p>
    <w:p w:rsidR="009166AE" w:rsidRPr="008E57DF" w:rsidRDefault="009166AE"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4752975" cy="3667125"/>
            <wp:effectExtent l="19050" t="0" r="9525" b="0"/>
            <wp:docPr id="1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802D00" w:rsidRPr="008E57DF" w:rsidRDefault="009166AE" w:rsidP="00802D00">
      <w:pPr>
        <w:rPr>
          <w:rFonts w:cstheme="minorHAnsi"/>
        </w:rPr>
      </w:pPr>
      <w:r>
        <w:rPr>
          <w:rFonts w:cstheme="minorHAnsi"/>
        </w:rPr>
        <w:t>Click ‘Custom’</w:t>
      </w:r>
    </w:p>
    <w:p w:rsidR="00802D00" w:rsidRDefault="008525B1" w:rsidP="00802D00">
      <w:pPr>
        <w:rPr>
          <w:rFonts w:cstheme="minorHAnsi"/>
        </w:rPr>
      </w:pPr>
      <w:r>
        <w:rPr>
          <w:rFonts w:cstheme="minorHAnsi"/>
          <w:noProof/>
        </w:rPr>
        <w:drawing>
          <wp:inline distT="0" distB="0" distL="0" distR="0">
            <wp:extent cx="4752975" cy="3667125"/>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8525B1" w:rsidP="00802D00">
      <w:pPr>
        <w:rPr>
          <w:rFonts w:cstheme="minorHAnsi"/>
        </w:rPr>
      </w:pPr>
      <w:r>
        <w:rPr>
          <w:rFonts w:cstheme="minorHAnsi"/>
        </w:rPr>
        <w:t xml:space="preserve">Select all of the features and then </w:t>
      </w:r>
      <w:r w:rsidR="009166AE">
        <w:rPr>
          <w:rFonts w:cstheme="minorHAnsi"/>
        </w:rPr>
        <w:t>click ‘Next’</w:t>
      </w:r>
    </w:p>
    <w:p w:rsidR="009166AE" w:rsidRPr="008E57DF" w:rsidRDefault="009166AE" w:rsidP="00802D00">
      <w:pPr>
        <w:rPr>
          <w:rFonts w:cstheme="minorHAnsi"/>
        </w:rPr>
      </w:pPr>
    </w:p>
    <w:p w:rsidR="00802D00" w:rsidRDefault="008525B1" w:rsidP="00802D00">
      <w:pPr>
        <w:rPr>
          <w:rFonts w:cstheme="minorHAnsi"/>
        </w:rPr>
      </w:pPr>
      <w:r>
        <w:rPr>
          <w:rFonts w:cstheme="minorHAnsi"/>
          <w:noProof/>
        </w:rPr>
        <w:drawing>
          <wp:inline distT="0" distB="0" distL="0" distR="0">
            <wp:extent cx="4752975" cy="3667125"/>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‘Install’</w:t>
      </w:r>
    </w:p>
    <w:p w:rsidR="009166AE" w:rsidRPr="008E57DF" w:rsidRDefault="009166AE" w:rsidP="00802D00">
      <w:pPr>
        <w:rPr>
          <w:rFonts w:cstheme="minorHAnsi"/>
        </w:rPr>
      </w:pPr>
    </w:p>
    <w:p w:rsidR="00802D00" w:rsidRDefault="008525B1" w:rsidP="00802D00">
      <w:pPr>
        <w:rPr>
          <w:rFonts w:cstheme="minorHAnsi"/>
        </w:rPr>
      </w:pPr>
      <w:r>
        <w:rPr>
          <w:rFonts w:cstheme="minorHAnsi"/>
          <w:noProof/>
        </w:rPr>
        <w:drawing>
          <wp:inline distT="0" distB="0" distL="0" distR="0">
            <wp:extent cx="4752975" cy="3667125"/>
            <wp:effectExtent l="19050" t="0" r="952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‘Finish’</w:t>
      </w:r>
    </w:p>
    <w:p w:rsidR="009166AE" w:rsidRDefault="009166AE" w:rsidP="00802D00">
      <w:pPr>
        <w:rPr>
          <w:rFonts w:cstheme="minorHAnsi"/>
        </w:rPr>
      </w:pPr>
    </w:p>
    <w:p w:rsidR="009166AE" w:rsidRDefault="009166AE" w:rsidP="00B12CF8">
      <w:pPr>
        <w:pStyle w:val="Heading2"/>
        <w:numPr>
          <w:ilvl w:val="1"/>
          <w:numId w:val="1"/>
        </w:numPr>
      </w:pPr>
      <w:bookmarkStart w:id="14" w:name="_Toc259176954"/>
      <w:r>
        <w:t>BizTalk Adapter Pack 2.0 (64-bit)</w:t>
      </w:r>
      <w:bookmarkEnd w:id="14"/>
    </w:p>
    <w:p w:rsidR="00802D00" w:rsidRPr="008E57DF" w:rsidRDefault="00802D00" w:rsidP="00802D00">
      <w:pPr>
        <w:rPr>
          <w:rFonts w:cstheme="minorHAnsi"/>
        </w:rPr>
      </w:pPr>
      <w:r w:rsidRPr="008E57DF">
        <w:rPr>
          <w:rFonts w:cstheme="minorHAnsi"/>
        </w:rPr>
        <w:t>Install the BizTalk Adapter Pack 2.0 (64-bit)</w:t>
      </w:r>
    </w:p>
    <w:p w:rsidR="00802D00" w:rsidRDefault="0053612A" w:rsidP="00802D00">
      <w:pPr>
        <w:rPr>
          <w:rFonts w:cstheme="minorHAnsi"/>
        </w:rPr>
      </w:pPr>
      <w:r>
        <w:rPr>
          <w:rFonts w:cstheme="minorHAnsi"/>
          <w:noProof/>
        </w:rPr>
        <w:drawing>
          <wp:inline distT="0" distB="0" distL="0" distR="0">
            <wp:extent cx="5943600" cy="4457700"/>
            <wp:effectExtent l="1905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Execute the AdapterSetup64.msi</w:t>
      </w:r>
    </w:p>
    <w:p w:rsidR="00802D00" w:rsidRDefault="0053612A" w:rsidP="00802D00">
      <w:pPr>
        <w:rPr>
          <w:rFonts w:cstheme="minorHAnsi"/>
        </w:rPr>
      </w:pPr>
      <w:r>
        <w:rPr>
          <w:rFonts w:cstheme="minorHAnsi"/>
          <w:noProof/>
        </w:rPr>
        <w:drawing>
          <wp:inline distT="0" distB="0" distL="0" distR="0">
            <wp:extent cx="4752975" cy="3667125"/>
            <wp:effectExtent l="19050" t="0" r="952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Pr="008E57DF" w:rsidRDefault="00A573C1"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t>Accept the terms and click ‘Next’</w:t>
      </w:r>
    </w:p>
    <w:p w:rsidR="00A573C1" w:rsidRPr="008E57DF" w:rsidRDefault="00A573C1"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4752975" cy="3667125"/>
            <wp:effectExtent l="19050" t="0" r="9525" b="0"/>
            <wp:docPr id="1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Click ‘Custom’</w:t>
      </w:r>
    </w:p>
    <w:p w:rsidR="00802D00" w:rsidRDefault="00BA7FAA" w:rsidP="00802D00">
      <w:pPr>
        <w:rPr>
          <w:rFonts w:cstheme="minorHAnsi"/>
        </w:rPr>
      </w:pPr>
      <w:r>
        <w:rPr>
          <w:rFonts w:cstheme="minorHAnsi"/>
          <w:noProof/>
        </w:rPr>
        <w:drawing>
          <wp:inline distT="0" distB="0" distL="0" distR="0">
            <wp:extent cx="4752975" cy="36671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t>Choose the SAP Adapter and any others you need, click ‘Next’</w:t>
      </w:r>
    </w:p>
    <w:p w:rsidR="00A573C1" w:rsidRPr="008E57DF" w:rsidRDefault="00A573C1"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t>Click ‘Install’</w:t>
      </w:r>
    </w:p>
    <w:p w:rsidR="00A573C1" w:rsidRPr="008E57DF" w:rsidRDefault="00A573C1"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Pr="008E57DF" w:rsidRDefault="00A573C1" w:rsidP="00802D00">
      <w:pPr>
        <w:rPr>
          <w:rFonts w:cstheme="minorHAnsi"/>
        </w:rPr>
      </w:pPr>
      <w:r>
        <w:rPr>
          <w:rFonts w:cstheme="minorHAnsi"/>
        </w:rPr>
        <w:t>Click ‘Finish’</w:t>
      </w:r>
    </w:p>
    <w:p w:rsidR="00E53FD7" w:rsidRDefault="00E53FD7" w:rsidP="00E53FD7">
      <w:pPr>
        <w:rPr>
          <w:rFonts w:cstheme="minorHAnsi"/>
          <w:color w:val="FF0000"/>
        </w:rPr>
      </w:pPr>
      <w:r w:rsidRPr="00A573C1">
        <w:rPr>
          <w:rFonts w:cstheme="minorHAnsi"/>
          <w:color w:val="FF0000"/>
        </w:rPr>
        <w:t xml:space="preserve">NOTE:  Post Install, </w:t>
      </w:r>
      <w:r>
        <w:rPr>
          <w:rFonts w:cstheme="minorHAnsi"/>
          <w:color w:val="FF0000"/>
        </w:rPr>
        <w:t xml:space="preserve">the </w:t>
      </w:r>
      <w:r w:rsidRPr="00A573C1">
        <w:rPr>
          <w:rFonts w:cstheme="minorHAnsi"/>
          <w:color w:val="FF0000"/>
        </w:rPr>
        <w:t>SAP and SQL Ad</w:t>
      </w:r>
      <w:r>
        <w:rPr>
          <w:rFonts w:cstheme="minorHAnsi"/>
          <w:color w:val="FF0000"/>
        </w:rPr>
        <w:t>a</w:t>
      </w:r>
      <w:r w:rsidRPr="00A573C1">
        <w:rPr>
          <w:rFonts w:cstheme="minorHAnsi"/>
          <w:color w:val="FF0000"/>
        </w:rPr>
        <w:t>pters need some configuration that is listed in the InstallationGuide.htm</w:t>
      </w:r>
      <w:r>
        <w:rPr>
          <w:rFonts w:cstheme="minorHAnsi"/>
          <w:color w:val="FF0000"/>
        </w:rPr>
        <w:t>, a portion of the InstallationGuide.htm is listed in section 2.1</w:t>
      </w:r>
      <w:r w:rsidR="00B975CB">
        <w:rPr>
          <w:rFonts w:cstheme="minorHAnsi"/>
          <w:color w:val="FF0000"/>
        </w:rPr>
        <w:t>2</w:t>
      </w:r>
      <w:r>
        <w:rPr>
          <w:rFonts w:cstheme="minorHAnsi"/>
          <w:color w:val="FF0000"/>
        </w:rPr>
        <w:t>.</w:t>
      </w:r>
    </w:p>
    <w:p w:rsidR="00E53FD7" w:rsidRDefault="00E53FD7" w:rsidP="00846579">
      <w:pPr>
        <w:rPr>
          <w:rFonts w:cstheme="minorHAnsi"/>
          <w:color w:val="FF0000"/>
        </w:rPr>
      </w:pPr>
    </w:p>
    <w:p w:rsidR="00A573C1" w:rsidRDefault="00A573C1" w:rsidP="00B12CF8">
      <w:pPr>
        <w:pStyle w:val="Heading2"/>
        <w:numPr>
          <w:ilvl w:val="1"/>
          <w:numId w:val="1"/>
        </w:numPr>
      </w:pPr>
      <w:bookmarkStart w:id="15" w:name="_Toc259176955"/>
      <w:r>
        <w:t>BizTalk Adapter Pack 2.0 (32-bit)</w:t>
      </w:r>
      <w:bookmarkEnd w:id="15"/>
    </w:p>
    <w:p w:rsidR="00802D00" w:rsidRPr="008E57DF" w:rsidRDefault="00802D00" w:rsidP="00802D00">
      <w:pPr>
        <w:rPr>
          <w:rFonts w:cstheme="minorHAnsi"/>
        </w:rPr>
      </w:pPr>
      <w:r w:rsidRPr="008E57DF">
        <w:rPr>
          <w:rFonts w:cstheme="minorHAnsi"/>
        </w:rPr>
        <w:t>Install the 32-bit B</w:t>
      </w:r>
      <w:r w:rsidR="00E53FD7">
        <w:rPr>
          <w:rFonts w:cstheme="minorHAnsi"/>
        </w:rPr>
        <w:t xml:space="preserve">izTalk Adapter Pack </w:t>
      </w:r>
      <w:r w:rsidRPr="008E57DF">
        <w:rPr>
          <w:rFonts w:cstheme="minorHAnsi"/>
        </w:rPr>
        <w:t>2.0</w:t>
      </w:r>
      <w:r w:rsidR="00E53FD7">
        <w:rPr>
          <w:rFonts w:cstheme="minorHAnsi"/>
        </w:rPr>
        <w:t xml:space="preserve"> 32-bit.</w:t>
      </w:r>
    </w:p>
    <w:p w:rsidR="00802D00" w:rsidRDefault="00BA7FAA" w:rsidP="00802D00">
      <w:pPr>
        <w:rPr>
          <w:rFonts w:cstheme="minorHAnsi"/>
        </w:rPr>
      </w:pPr>
      <w:r>
        <w:rPr>
          <w:rFonts w:cstheme="minorHAnsi"/>
          <w:noProof/>
        </w:rPr>
        <w:drawing>
          <wp:inline distT="0" distB="0" distL="0" distR="0">
            <wp:extent cx="5943600" cy="44577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Execute the ‘ApaptersSetup.msi</w:t>
      </w: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Click ‘Next’</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Accept the terms and click ‘Next’</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Select ‘Custom’</w:t>
      </w:r>
    </w:p>
    <w:p w:rsidR="00802D00" w:rsidRDefault="00BA7FAA" w:rsidP="00802D00">
      <w:pPr>
        <w:rPr>
          <w:rFonts w:cstheme="minorHAnsi"/>
        </w:rPr>
      </w:pPr>
      <w:r>
        <w:rPr>
          <w:rFonts w:cstheme="minorHAnsi"/>
          <w:noProof/>
        </w:rPr>
        <w:drawing>
          <wp:inline distT="0" distB="0" distL="0" distR="0">
            <wp:extent cx="4752975" cy="36671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802D00" w:rsidRDefault="002F63AD" w:rsidP="00802D00">
      <w:pPr>
        <w:rPr>
          <w:rFonts w:cstheme="minorHAnsi"/>
        </w:rPr>
      </w:pPr>
      <w:r>
        <w:rPr>
          <w:rFonts w:cstheme="minorHAnsi"/>
        </w:rPr>
        <w:t xml:space="preserve">Select the Adapters you need for your </w:t>
      </w:r>
      <w:proofErr w:type="gramStart"/>
      <w:r w:rsidR="00BD394E">
        <w:rPr>
          <w:rFonts w:cstheme="minorHAnsi"/>
        </w:rPr>
        <w:t>environment,</w:t>
      </w:r>
      <w:proofErr w:type="gramEnd"/>
      <w:r w:rsidR="00BD394E">
        <w:rPr>
          <w:rFonts w:cstheme="minorHAnsi"/>
        </w:rPr>
        <w:t xml:space="preserve"> make sure you install the </w:t>
      </w:r>
      <w:r w:rsidR="00BD394E" w:rsidRPr="00BD394E">
        <w:rPr>
          <w:rFonts w:cstheme="minorHAnsi"/>
        </w:rPr>
        <w:t xml:space="preserve">Microsoft BizTalk Adapter 3.0 for </w:t>
      </w:r>
      <w:proofErr w:type="spellStart"/>
      <w:r w:rsidR="00BD394E" w:rsidRPr="00BD394E">
        <w:rPr>
          <w:rFonts w:cstheme="minorHAnsi"/>
        </w:rPr>
        <w:t>mySAP</w:t>
      </w:r>
      <w:proofErr w:type="spellEnd"/>
      <w:r w:rsidR="00BD394E" w:rsidRPr="00BD394E">
        <w:rPr>
          <w:rFonts w:cstheme="minorHAnsi"/>
        </w:rPr>
        <w:t xml:space="preserve"> Business Suite</w:t>
      </w:r>
      <w:r w:rsidR="00BD394E">
        <w:rPr>
          <w:rFonts w:cstheme="minorHAnsi"/>
        </w:rPr>
        <w:t xml:space="preserve"> and the </w:t>
      </w:r>
      <w:r w:rsidR="00BD394E" w:rsidRPr="00BD394E">
        <w:rPr>
          <w:rFonts w:cstheme="minorHAnsi"/>
        </w:rPr>
        <w:t>Microsoft BizTalk Adapter 3.0 for SQL Server,</w:t>
      </w:r>
      <w:r w:rsidR="00BD394E">
        <w:rPr>
          <w:rFonts w:cstheme="minorHAnsi"/>
          <w:color w:val="FF0000"/>
        </w:rPr>
        <w:t xml:space="preserve"> </w:t>
      </w:r>
      <w:r>
        <w:rPr>
          <w:rFonts w:cstheme="minorHAnsi"/>
        </w:rPr>
        <w:t>click ‘Next’</w:t>
      </w:r>
    </w:p>
    <w:p w:rsidR="00B11196" w:rsidRPr="00BD394E" w:rsidRDefault="00B11196" w:rsidP="00802D00">
      <w:pPr>
        <w:rPr>
          <w:rFonts w:cstheme="minorHAnsi"/>
          <w:color w:val="FF0000"/>
        </w:rPr>
      </w:pPr>
      <w:r w:rsidRPr="00BD394E">
        <w:rPr>
          <w:rFonts w:cstheme="minorHAnsi"/>
          <w:color w:val="FF0000"/>
        </w:rPr>
        <w:t>NOTE:  Always install the Microsoft BizTalk Adapter 3.0 for SQL Server</w:t>
      </w:r>
      <w:r w:rsidR="00BD394E" w:rsidRPr="00BD394E">
        <w:rPr>
          <w:rFonts w:cstheme="minorHAnsi"/>
          <w:color w:val="FF0000"/>
        </w:rPr>
        <w:t xml:space="preserve"> and utilize this for SQL Server communication instead of the legacy SQL Adapter which is listed as ‘SQL’ under ‘Adapters’ in the BizTalk Admin Tool.</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Click ‘Install’</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Click ‘Finish’</w:t>
      </w:r>
    </w:p>
    <w:p w:rsidR="00E53FD7" w:rsidRDefault="00E53FD7" w:rsidP="00E53FD7">
      <w:pPr>
        <w:rPr>
          <w:rFonts w:cstheme="minorHAnsi"/>
          <w:color w:val="FF0000"/>
        </w:rPr>
      </w:pPr>
      <w:r w:rsidRPr="00A573C1">
        <w:rPr>
          <w:rFonts w:cstheme="minorHAnsi"/>
          <w:color w:val="FF0000"/>
        </w:rPr>
        <w:t xml:space="preserve">NOTE:  Post Install, </w:t>
      </w:r>
      <w:r>
        <w:rPr>
          <w:rFonts w:cstheme="minorHAnsi"/>
          <w:color w:val="FF0000"/>
        </w:rPr>
        <w:t xml:space="preserve">the </w:t>
      </w:r>
      <w:r w:rsidRPr="00A573C1">
        <w:rPr>
          <w:rFonts w:cstheme="minorHAnsi"/>
          <w:color w:val="FF0000"/>
        </w:rPr>
        <w:t>SAP and SQL Ad</w:t>
      </w:r>
      <w:r>
        <w:rPr>
          <w:rFonts w:cstheme="minorHAnsi"/>
          <w:color w:val="FF0000"/>
        </w:rPr>
        <w:t>a</w:t>
      </w:r>
      <w:r w:rsidRPr="00A573C1">
        <w:rPr>
          <w:rFonts w:cstheme="minorHAnsi"/>
          <w:color w:val="FF0000"/>
        </w:rPr>
        <w:t>pters need some configuration that is listed in the InstallationGuide.htm</w:t>
      </w:r>
      <w:r>
        <w:rPr>
          <w:rFonts w:cstheme="minorHAnsi"/>
          <w:color w:val="FF0000"/>
        </w:rPr>
        <w:t>, a portion of the InstallationGuide.htm is listed in section 2.1</w:t>
      </w:r>
      <w:r w:rsidR="00B975CB">
        <w:rPr>
          <w:rFonts w:cstheme="minorHAnsi"/>
          <w:color w:val="FF0000"/>
        </w:rPr>
        <w:t>2</w:t>
      </w:r>
      <w:r>
        <w:rPr>
          <w:rFonts w:cstheme="minorHAnsi"/>
          <w:color w:val="FF0000"/>
        </w:rPr>
        <w:t>.</w:t>
      </w:r>
    </w:p>
    <w:p w:rsidR="00802D00" w:rsidRDefault="00802D00" w:rsidP="00802D00">
      <w:pPr>
        <w:rPr>
          <w:rFonts w:cstheme="minorHAnsi"/>
        </w:rPr>
      </w:pPr>
    </w:p>
    <w:p w:rsidR="00E53FD7" w:rsidRDefault="00E53FD7" w:rsidP="00B12CF8">
      <w:pPr>
        <w:pStyle w:val="Heading2"/>
        <w:numPr>
          <w:ilvl w:val="1"/>
          <w:numId w:val="1"/>
        </w:numPr>
      </w:pPr>
      <w:bookmarkStart w:id="16" w:name="_Toc259176956"/>
      <w:r>
        <w:t>Post Install Configuration for BizTalk Adapter Pack 2.0</w:t>
      </w:r>
      <w:bookmarkEnd w:id="16"/>
    </w:p>
    <w:p w:rsidR="00E53FD7" w:rsidRPr="008E57DF" w:rsidRDefault="00E53FD7" w:rsidP="00E53FD7">
      <w:pPr>
        <w:spacing w:before="45" w:after="135" w:line="240" w:lineRule="auto"/>
        <w:rPr>
          <w:rFonts w:eastAsia="Times New Roman" w:cstheme="minorHAnsi"/>
          <w:color w:val="000000"/>
        </w:rPr>
      </w:pPr>
      <w:r>
        <w:rPr>
          <w:rFonts w:eastAsia="Times New Roman" w:cstheme="minorHAnsi"/>
          <w:color w:val="000000"/>
        </w:rPr>
        <w:t>After Installing the BizTalk Adapter Pack y</w:t>
      </w:r>
      <w:r w:rsidRPr="008E57DF">
        <w:rPr>
          <w:rFonts w:eastAsia="Times New Roman" w:cstheme="minorHAnsi"/>
          <w:color w:val="000000"/>
        </w:rPr>
        <w:t>ou might need to perform the following tasks after installing the BizTalk Adapter Pack, based on what operations you want to perform using the adapter:</w:t>
      </w:r>
    </w:p>
    <w:p w:rsidR="00E53FD7" w:rsidRPr="008E57DF" w:rsidRDefault="00E53FD7" w:rsidP="00E53FD7">
      <w:pPr>
        <w:numPr>
          <w:ilvl w:val="0"/>
          <w:numId w:val="4"/>
        </w:numPr>
        <w:spacing w:before="100" w:beforeAutospacing="1" w:after="240" w:line="240" w:lineRule="auto"/>
        <w:ind w:left="360" w:right="360"/>
        <w:rPr>
          <w:rFonts w:eastAsia="Times New Roman" w:cstheme="minorHAnsi"/>
          <w:color w:val="000000"/>
        </w:rPr>
      </w:pPr>
      <w:r w:rsidRPr="008E57DF">
        <w:rPr>
          <w:rFonts w:eastAsia="Times New Roman" w:cstheme="minorHAnsi"/>
          <w:b/>
          <w:bCs/>
          <w:color w:val="000000"/>
        </w:rPr>
        <w:t>Invoking transactional RFCs (</w:t>
      </w:r>
      <w:proofErr w:type="spellStart"/>
      <w:r w:rsidRPr="008E57DF">
        <w:rPr>
          <w:rFonts w:eastAsia="Times New Roman" w:cstheme="minorHAnsi"/>
          <w:b/>
          <w:bCs/>
          <w:color w:val="000000"/>
        </w:rPr>
        <w:t>tRFCs</w:t>
      </w:r>
      <w:proofErr w:type="spellEnd"/>
      <w:r w:rsidRPr="008E57DF">
        <w:rPr>
          <w:rFonts w:eastAsia="Times New Roman" w:cstheme="minorHAnsi"/>
          <w:b/>
          <w:bCs/>
          <w:color w:val="000000"/>
        </w:rPr>
        <w:t>) in an SAP system</w:t>
      </w:r>
      <w:r w:rsidRPr="008E57DF">
        <w:rPr>
          <w:rFonts w:eastAsia="Times New Roman" w:cstheme="minorHAnsi"/>
          <w:color w:val="000000"/>
        </w:rPr>
        <w:t xml:space="preserve">. If you want to invoke </w:t>
      </w:r>
      <w:proofErr w:type="spellStart"/>
      <w:r w:rsidRPr="008E57DF">
        <w:rPr>
          <w:rFonts w:eastAsia="Times New Roman" w:cstheme="minorHAnsi"/>
          <w:color w:val="000000"/>
        </w:rPr>
        <w:t>tRFCs</w:t>
      </w:r>
      <w:proofErr w:type="spellEnd"/>
      <w:r w:rsidRPr="008E57DF">
        <w:rPr>
          <w:rFonts w:eastAsia="Times New Roman" w:cstheme="minorHAnsi"/>
          <w:color w:val="000000"/>
        </w:rPr>
        <w:t xml:space="preserve"> in an SAP system, you must run the SQL script, SapAdapter-DbScript-Install.sql. This script is installed as part of the BizTalk Adapter Pack installation.</w:t>
      </w:r>
    </w:p>
    <w:p w:rsidR="00E53FD7" w:rsidRPr="008E57DF" w:rsidRDefault="00E53FD7" w:rsidP="00E53FD7">
      <w:pPr>
        <w:numPr>
          <w:ilvl w:val="0"/>
          <w:numId w:val="4"/>
        </w:numPr>
        <w:spacing w:before="100" w:beforeAutospacing="1" w:after="240" w:line="240" w:lineRule="auto"/>
        <w:ind w:left="360" w:right="360"/>
        <w:rPr>
          <w:rFonts w:eastAsia="Times New Roman" w:cstheme="minorHAnsi"/>
          <w:color w:val="000000"/>
        </w:rPr>
      </w:pPr>
      <w:r w:rsidRPr="008E57DF">
        <w:rPr>
          <w:rFonts w:eastAsia="Times New Roman" w:cstheme="minorHAnsi"/>
          <w:b/>
          <w:bCs/>
          <w:color w:val="000000"/>
        </w:rPr>
        <w:t>Manually registering the bindings</w:t>
      </w:r>
      <w:r w:rsidRPr="008E57DF">
        <w:rPr>
          <w:rFonts w:eastAsia="Times New Roman" w:cstheme="minorHAnsi"/>
          <w:color w:val="000000"/>
        </w:rPr>
        <w:t>. Register the adapter bindings and the .NET Framework Data Providers if the setup wizard failed to do so.</w:t>
      </w:r>
    </w:p>
    <w:p w:rsidR="00E53FD7" w:rsidRPr="008E57DF" w:rsidRDefault="00E53FD7" w:rsidP="00E53FD7">
      <w:pPr>
        <w:numPr>
          <w:ilvl w:val="0"/>
          <w:numId w:val="4"/>
        </w:numPr>
        <w:spacing w:before="100" w:beforeAutospacing="1" w:after="240" w:line="240" w:lineRule="auto"/>
        <w:ind w:left="360" w:right="360"/>
        <w:rPr>
          <w:rFonts w:eastAsia="Times New Roman" w:cstheme="minorHAnsi"/>
          <w:color w:val="000000"/>
        </w:rPr>
      </w:pPr>
      <w:r w:rsidRPr="008E57DF">
        <w:rPr>
          <w:rFonts w:eastAsia="Times New Roman" w:cstheme="minorHAnsi"/>
          <w:b/>
          <w:bCs/>
          <w:color w:val="000000"/>
        </w:rPr>
        <w:t>Using the Data Provider for SAP</w:t>
      </w:r>
      <w:r w:rsidRPr="008E57DF">
        <w:rPr>
          <w:rFonts w:eastAsia="Times New Roman" w:cstheme="minorHAnsi"/>
          <w:color w:val="000000"/>
        </w:rPr>
        <w:t>. You must install the custom RFCs if you chose to install the Data Provider for SAP.</w:t>
      </w:r>
    </w:p>
    <w:p w:rsidR="00E53FD7" w:rsidRPr="008E57DF" w:rsidRDefault="00E53FD7" w:rsidP="00E53FD7">
      <w:pPr>
        <w:spacing w:before="135" w:after="135" w:line="240" w:lineRule="auto"/>
        <w:outlineLvl w:val="3"/>
        <w:rPr>
          <w:rFonts w:eastAsia="Times New Roman" w:cstheme="minorHAnsi"/>
          <w:b/>
          <w:bCs/>
          <w:color w:val="000000"/>
        </w:rPr>
      </w:pPr>
      <w:r w:rsidRPr="008E57DF">
        <w:rPr>
          <w:rFonts w:eastAsia="Times New Roman" w:cstheme="minorHAnsi"/>
          <w:b/>
          <w:bCs/>
          <w:color w:val="000000"/>
        </w:rPr>
        <w:t>Creating Tables in a SQL Server Database (Only for the SAP Adapter)</w:t>
      </w:r>
    </w:p>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 xml:space="preserve">To invoke </w:t>
      </w:r>
      <w:proofErr w:type="spellStart"/>
      <w:r w:rsidRPr="008E57DF">
        <w:rPr>
          <w:rFonts w:eastAsia="Times New Roman" w:cstheme="minorHAnsi"/>
          <w:color w:val="000000"/>
        </w:rPr>
        <w:t>tRFCs</w:t>
      </w:r>
      <w:proofErr w:type="spellEnd"/>
      <w:r w:rsidRPr="008E57DF">
        <w:rPr>
          <w:rFonts w:eastAsia="Times New Roman" w:cstheme="minorHAnsi"/>
          <w:color w:val="000000"/>
        </w:rPr>
        <w:t xml:space="preserve"> in an SAP system you must run the SQL script, SapAdapter-DbScript-Install.sql. This script is installed as part of the BizTalk Adapter Pack installation and creates the database and the database objects in SQL Server. The script is typically installed at &lt;installation drive&gt;:\Program Files\Microsoft BizTalk Adapter Pack.</w:t>
      </w:r>
    </w:p>
    <w:p w:rsidR="00E53FD7" w:rsidRPr="008E57DF" w:rsidRDefault="00E53FD7" w:rsidP="00E53FD7">
      <w:pPr>
        <w:spacing w:before="135" w:after="135" w:line="240" w:lineRule="auto"/>
        <w:outlineLvl w:val="3"/>
        <w:rPr>
          <w:rFonts w:eastAsia="Times New Roman" w:cstheme="minorHAnsi"/>
          <w:b/>
          <w:bCs/>
          <w:color w:val="000000"/>
        </w:rPr>
      </w:pPr>
      <w:bookmarkStart w:id="17" w:name="BKMK_Register_Bindings"/>
      <w:bookmarkEnd w:id="17"/>
      <w:r w:rsidRPr="008E57DF">
        <w:rPr>
          <w:rFonts w:eastAsia="Times New Roman" w:cstheme="minorHAnsi"/>
          <w:b/>
          <w:bCs/>
          <w:color w:val="000000"/>
        </w:rPr>
        <w:t>Registering the Bindings</w:t>
      </w:r>
    </w:p>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 xml:space="preserve">You only need to perform these steps if the setup wizard fails to register the adapter bindings or .NET Framework Data Providers in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file.</w:t>
      </w:r>
    </w:p>
    <w:tbl>
      <w:tblPr>
        <w:tblW w:w="4250" w:type="pct"/>
        <w:tblCellSpacing w:w="0" w:type="dxa"/>
        <w:tblCellMar>
          <w:left w:w="0" w:type="dxa"/>
          <w:right w:w="0" w:type="dxa"/>
        </w:tblCellMar>
        <w:tblLook w:val="04A0"/>
      </w:tblPr>
      <w:tblGrid>
        <w:gridCol w:w="7956"/>
      </w:tblGrid>
      <w:tr w:rsidR="00E53FD7" w:rsidRPr="008E57DF" w:rsidTr="00E53FD7">
        <w:trPr>
          <w:tblCellSpacing w:w="0" w:type="dxa"/>
        </w:trPr>
        <w:tc>
          <w:tcPr>
            <w:tcW w:w="0" w:type="auto"/>
            <w:shd w:val="clear" w:color="auto" w:fill="auto"/>
            <w:tcMar>
              <w:top w:w="15" w:type="dxa"/>
              <w:left w:w="0" w:type="dxa"/>
              <w:bottom w:w="0" w:type="dxa"/>
              <w:right w:w="0" w:type="dxa"/>
            </w:tcMar>
            <w:vAlign w:val="center"/>
            <w:hideMark/>
          </w:tcPr>
          <w:p w:rsidR="00E53FD7" w:rsidRPr="008E57DF" w:rsidRDefault="00E53FD7" w:rsidP="00E53FD7">
            <w:pPr>
              <w:spacing w:after="0" w:line="240" w:lineRule="auto"/>
              <w:rPr>
                <w:rFonts w:eastAsia="Times New Roman" w:cstheme="minorHAnsi"/>
                <w:b/>
                <w:bCs/>
                <w:color w:val="000000"/>
              </w:rPr>
            </w:pPr>
            <w:r w:rsidRPr="008E57DF">
              <w:rPr>
                <w:rFonts w:eastAsia="Times New Roman" w:cstheme="minorHAnsi"/>
                <w:b/>
                <w:bCs/>
                <w:color w:val="000000"/>
              </w:rPr>
              <w:t>To register the adapter bindings or the .NET Framework Data Providers</w:t>
            </w:r>
          </w:p>
        </w:tc>
      </w:tr>
    </w:tbl>
    <w:p w:rsidR="00E53FD7" w:rsidRPr="008E57DF" w:rsidRDefault="00E53FD7" w:rsidP="00E53FD7">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Navigate to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file on the computer. For example, on a 32-bit platform,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is available under &lt;system drive&gt;:\WINDOWS\Microsoft.NET\Framework\&lt;version&gt;\CONFIG.</w:t>
      </w:r>
    </w:p>
    <w:p w:rsidR="00E53FD7" w:rsidRPr="008E57DF" w:rsidRDefault="00E53FD7" w:rsidP="00E53FD7">
      <w:pPr>
        <w:spacing w:before="45" w:after="135" w:line="240" w:lineRule="auto"/>
        <w:ind w:right="504"/>
        <w:rPr>
          <w:rFonts w:eastAsia="Times New Roman" w:cstheme="minorHAnsi"/>
          <w:color w:val="000000"/>
        </w:rPr>
      </w:pPr>
      <w:r w:rsidRPr="008E57DF">
        <w:rPr>
          <w:rFonts w:eastAsia="Times New Roman" w:cstheme="minorHAnsi"/>
          <w:color w:val="000000"/>
        </w:rPr>
        <w:t>In the preceding path, &lt;version&gt; is the version of the .NET Framework. For example, for Microsoft .NET Framework 3.5 SP1, the version is v2.0.50727.</w:t>
      </w:r>
    </w:p>
    <w:p w:rsidR="00E53FD7" w:rsidRPr="008E57DF" w:rsidRDefault="00E53FD7" w:rsidP="00E53FD7">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Open the file using a text editor.</w:t>
      </w:r>
    </w:p>
    <w:p w:rsidR="00E53FD7" w:rsidRPr="008E57DF" w:rsidRDefault="00E53FD7" w:rsidP="00E53FD7">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To register the adapter bindings:</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Search for the element "</w:t>
      </w:r>
      <w:proofErr w:type="spellStart"/>
      <w:r w:rsidRPr="008E57DF">
        <w:rPr>
          <w:rFonts w:eastAsia="Times New Roman" w:cstheme="minorHAnsi"/>
          <w:color w:val="000000"/>
        </w:rPr>
        <w:t>system.serviceModel</w:t>
      </w:r>
      <w:proofErr w:type="spellEnd"/>
      <w:r w:rsidRPr="008E57DF">
        <w:rPr>
          <w:rFonts w:eastAsia="Times New Roman" w:cstheme="minorHAnsi"/>
          <w:color w:val="000000"/>
        </w:rPr>
        <w:t>" and add the following under it:</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&lt;client&gt;</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sapBinding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name="sap" /&gt;</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siebelBinding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siebel</w:t>
      </w:r>
      <w:proofErr w:type="spellEnd"/>
      <w:r w:rsidRPr="008E57DF">
        <w:rPr>
          <w:rFonts w:eastAsia="Times New Roman" w:cstheme="minorHAnsi"/>
          <w:color w:val="000000"/>
        </w:rPr>
        <w:t>" /&gt;</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oracleDBBinding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oracleDb</w:t>
      </w:r>
      <w:proofErr w:type="spellEnd"/>
      <w:r w:rsidRPr="008E57DF">
        <w:rPr>
          <w:rFonts w:eastAsia="Times New Roman" w:cstheme="minorHAnsi"/>
          <w:color w:val="000000"/>
        </w:rPr>
        <w:t>" /&gt;</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oracleEBSBinding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oracleEBS</w:t>
      </w:r>
      <w:proofErr w:type="spellEnd"/>
      <w:r w:rsidRPr="008E57DF">
        <w:rPr>
          <w:rFonts w:eastAsia="Times New Roman" w:cstheme="minorHAnsi"/>
          <w:color w:val="000000"/>
        </w:rPr>
        <w:t>" /&gt;</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sqlBinding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mssql</w:t>
      </w:r>
      <w:proofErr w:type="spellEnd"/>
      <w:r w:rsidRPr="008E57DF">
        <w:rPr>
          <w:rFonts w:eastAsia="Times New Roman" w:cstheme="minorHAnsi"/>
          <w:color w:val="000000"/>
        </w:rPr>
        <w:t>" /&gt;</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&lt;/client&gt;</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Search for the element "</w:t>
      </w:r>
      <w:proofErr w:type="spellStart"/>
      <w:r w:rsidRPr="008E57DF">
        <w:rPr>
          <w:rFonts w:eastAsia="Times New Roman" w:cstheme="minorHAnsi"/>
          <w:color w:val="000000"/>
        </w:rPr>
        <w:t>bindingElementExtensions</w:t>
      </w:r>
      <w:proofErr w:type="spellEnd"/>
      <w:r w:rsidRPr="008E57DF">
        <w:rPr>
          <w:rFonts w:eastAsia="Times New Roman" w:cstheme="minorHAnsi"/>
          <w:color w:val="000000"/>
        </w:rPr>
        <w:t xml:space="preserve">" under </w:t>
      </w:r>
      <w:proofErr w:type="spellStart"/>
      <w:r w:rsidRPr="008E57DF">
        <w:rPr>
          <w:rFonts w:eastAsia="Times New Roman" w:cstheme="minorHAnsi"/>
          <w:color w:val="000000"/>
        </w:rPr>
        <w:t>system.serviceModel</w:t>
      </w:r>
      <w:proofErr w:type="spellEnd"/>
      <w:r w:rsidRPr="008E57DF">
        <w:rPr>
          <w:rFonts w:eastAsia="Times New Roman" w:cstheme="minorHAnsi"/>
          <w:color w:val="000000"/>
        </w:rPr>
        <w:t xml:space="preserve">\extensions. </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Look for the missing adapter binding. Add the following sections under the "</w:t>
      </w:r>
      <w:proofErr w:type="spellStart"/>
      <w:r w:rsidRPr="008E57DF">
        <w:rPr>
          <w:rFonts w:eastAsia="Times New Roman" w:cstheme="minorHAnsi"/>
          <w:color w:val="000000"/>
        </w:rPr>
        <w:t>bindingElementExtensions</w:t>
      </w:r>
      <w:proofErr w:type="spellEnd"/>
      <w:r w:rsidRPr="008E57DF">
        <w:rPr>
          <w:rFonts w:eastAsia="Times New Roman" w:cstheme="minorHAnsi"/>
          <w:color w:val="000000"/>
        </w:rPr>
        <w:t>" node, depending on the missing adapter binding. You must register all the bindings if the setup wizard fails to register any.</w:t>
      </w:r>
      <w:r w:rsidRPr="008E57DF">
        <w:rPr>
          <w:rFonts w:eastAsia="Times New Roman" w:cstheme="minorHAnsi"/>
          <w:color w:val="000000"/>
        </w:rPr>
        <w:br/>
      </w:r>
      <w:r w:rsidRPr="008E57DF">
        <w:rPr>
          <w:rFonts w:eastAsia="Times New Roman" w:cstheme="minorHAnsi"/>
          <w:color w:val="000000"/>
        </w:rPr>
        <w:br/>
        <w:t>For the SAP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sapAdapter</w:t>
      </w:r>
      <w:proofErr w:type="spellEnd"/>
      <w:r w:rsidRPr="008E57DF">
        <w:rPr>
          <w:rFonts w:eastAsia="Times New Roman" w:cstheme="minorHAnsi"/>
          <w:color w:val="000000"/>
        </w:rPr>
        <w:t>" type="Microsoft.Adapters.SAP.SAPAdapterExtensionElement</w:t>
      </w:r>
      <w:proofErr w:type="gramStart"/>
      <w:r w:rsidRPr="008E57DF">
        <w:rPr>
          <w:rFonts w:eastAsia="Times New Roman" w:cstheme="minorHAnsi"/>
          <w:color w:val="000000"/>
        </w:rPr>
        <w:t>,Microsoft.Adapters.SAP</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the Siebel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siebelAdapter</w:t>
      </w:r>
      <w:proofErr w:type="spellEnd"/>
      <w:r w:rsidRPr="008E57DF">
        <w:rPr>
          <w:rFonts w:eastAsia="Times New Roman" w:cstheme="minorHAnsi"/>
          <w:color w:val="000000"/>
        </w:rPr>
        <w:t>" type="Microsoft.Adapters.Siebel.SiebelAdapterExtensionElement</w:t>
      </w:r>
      <w:proofErr w:type="gramStart"/>
      <w:r w:rsidRPr="008E57DF">
        <w:rPr>
          <w:rFonts w:eastAsia="Times New Roman" w:cstheme="minorHAnsi"/>
          <w:color w:val="000000"/>
        </w:rPr>
        <w:t>,Microsoft.Adapters.Siebel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the Oracle Database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oracleDBAdapter</w:t>
      </w:r>
      <w:proofErr w:type="spellEnd"/>
      <w:r w:rsidRPr="008E57DF">
        <w:rPr>
          <w:rFonts w:eastAsia="Times New Roman" w:cstheme="minorHAnsi"/>
          <w:color w:val="000000"/>
        </w:rPr>
        <w:t>" type="Microsoft.Adapters.OracleDB.OracleDBAdapterExtensionElement</w:t>
      </w:r>
      <w:proofErr w:type="gramStart"/>
      <w:r w:rsidRPr="008E57DF">
        <w:rPr>
          <w:rFonts w:eastAsia="Times New Roman" w:cstheme="minorHAnsi"/>
          <w:color w:val="000000"/>
        </w:rPr>
        <w:t>,Microsoft.Adapters.OracleDB</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the Oracle E-Business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OracleEBSAdapter</w:t>
      </w:r>
      <w:proofErr w:type="spellEnd"/>
      <w:r w:rsidRPr="008E57DF">
        <w:rPr>
          <w:rFonts w:eastAsia="Times New Roman" w:cstheme="minorHAnsi"/>
          <w:color w:val="000000"/>
        </w:rPr>
        <w:t xml:space="preserve">" type="Microsoft.Adapters.OracleEBS.OracleEBSBindingElementExtensionElement, </w:t>
      </w:r>
      <w:proofErr w:type="spellStart"/>
      <w:r w:rsidRPr="008E57DF">
        <w:rPr>
          <w:rFonts w:eastAsia="Times New Roman" w:cstheme="minorHAnsi"/>
          <w:color w:val="000000"/>
        </w:rPr>
        <w:t>Microsoft.Adapters.OracleEBS</w:t>
      </w:r>
      <w:proofErr w:type="spell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the SQL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sqlAdapter</w:t>
      </w:r>
      <w:proofErr w:type="spellEnd"/>
      <w:r w:rsidRPr="008E57DF">
        <w:rPr>
          <w:rFonts w:eastAsia="Times New Roman" w:cstheme="minorHAnsi"/>
          <w:color w:val="000000"/>
        </w:rPr>
        <w:t>" type="Microsoft.Adapters.Sql.SqlAdapterBindingElementExtensionElement</w:t>
      </w:r>
      <w:proofErr w:type="gramStart"/>
      <w:r w:rsidRPr="008E57DF">
        <w:rPr>
          <w:rFonts w:eastAsia="Times New Roman" w:cstheme="minorHAnsi"/>
          <w:color w:val="000000"/>
        </w:rPr>
        <w:t>,Microsoft.Adapters.Sql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Search for the element "</w:t>
      </w:r>
      <w:proofErr w:type="spellStart"/>
      <w:r w:rsidRPr="008E57DF">
        <w:rPr>
          <w:rFonts w:eastAsia="Times New Roman" w:cstheme="minorHAnsi"/>
          <w:color w:val="000000"/>
        </w:rPr>
        <w:t>bindingExtensions</w:t>
      </w:r>
      <w:proofErr w:type="spellEnd"/>
      <w:r w:rsidRPr="008E57DF">
        <w:rPr>
          <w:rFonts w:eastAsia="Times New Roman" w:cstheme="minorHAnsi"/>
          <w:color w:val="000000"/>
        </w:rPr>
        <w:t xml:space="preserve">" under </w:t>
      </w:r>
      <w:proofErr w:type="spellStart"/>
      <w:r w:rsidRPr="008E57DF">
        <w:rPr>
          <w:rFonts w:eastAsia="Times New Roman" w:cstheme="minorHAnsi"/>
          <w:color w:val="000000"/>
        </w:rPr>
        <w:t>system.serviceModel</w:t>
      </w:r>
      <w:proofErr w:type="spellEnd"/>
      <w:r w:rsidRPr="008E57DF">
        <w:rPr>
          <w:rFonts w:eastAsia="Times New Roman" w:cstheme="minorHAnsi"/>
          <w:color w:val="000000"/>
        </w:rPr>
        <w:t>\extensions.</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Look for the missing adapter binding. Add the following sections under the "</w:t>
      </w:r>
      <w:proofErr w:type="spellStart"/>
      <w:r w:rsidRPr="008E57DF">
        <w:rPr>
          <w:rFonts w:eastAsia="Times New Roman" w:cstheme="minorHAnsi"/>
          <w:color w:val="000000"/>
        </w:rPr>
        <w:t>bindingExtensions</w:t>
      </w:r>
      <w:proofErr w:type="spellEnd"/>
      <w:r w:rsidRPr="008E57DF">
        <w:rPr>
          <w:rFonts w:eastAsia="Times New Roman" w:cstheme="minorHAnsi"/>
          <w:color w:val="000000"/>
        </w:rPr>
        <w:t>" node, depending on the missing adapter binding. You must register all the bindings if the setup wizard fails to register any.</w:t>
      </w:r>
      <w:r w:rsidRPr="008E57DF">
        <w:rPr>
          <w:rFonts w:eastAsia="Times New Roman" w:cstheme="minorHAnsi"/>
          <w:color w:val="000000"/>
        </w:rPr>
        <w:br/>
      </w:r>
      <w:r w:rsidRPr="008E57DF">
        <w:rPr>
          <w:rFonts w:eastAsia="Times New Roman" w:cstheme="minorHAnsi"/>
          <w:color w:val="000000"/>
        </w:rPr>
        <w:br/>
        <w:t>For SAP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sapBinding</w:t>
      </w:r>
      <w:proofErr w:type="spellEnd"/>
      <w:r w:rsidRPr="008E57DF">
        <w:rPr>
          <w:rFonts w:eastAsia="Times New Roman" w:cstheme="minorHAnsi"/>
          <w:color w:val="000000"/>
        </w:rPr>
        <w:t>" type="Microsoft.Adapters.SAP.SapAdapterBindingSection</w:t>
      </w:r>
      <w:proofErr w:type="gramStart"/>
      <w:r w:rsidRPr="008E57DF">
        <w:rPr>
          <w:rFonts w:eastAsia="Times New Roman" w:cstheme="minorHAnsi"/>
          <w:color w:val="000000"/>
        </w:rPr>
        <w:t>,Microsoft.Adapters.SAP</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Siebel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siebelBinding</w:t>
      </w:r>
      <w:proofErr w:type="spellEnd"/>
      <w:r w:rsidRPr="008E57DF">
        <w:rPr>
          <w:rFonts w:eastAsia="Times New Roman" w:cstheme="minorHAnsi"/>
          <w:color w:val="000000"/>
        </w:rPr>
        <w:t>" type="Microsoft.Adapters.Siebel.SiebelAdapterBindingSection</w:t>
      </w:r>
      <w:proofErr w:type="gramStart"/>
      <w:r w:rsidRPr="008E57DF">
        <w:rPr>
          <w:rFonts w:eastAsia="Times New Roman" w:cstheme="minorHAnsi"/>
          <w:color w:val="000000"/>
        </w:rPr>
        <w:t>,Microsoft.Adapters.Siebel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Oracle Database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oracleDBBinding</w:t>
      </w:r>
      <w:proofErr w:type="spellEnd"/>
      <w:r w:rsidRPr="008E57DF">
        <w:rPr>
          <w:rFonts w:eastAsia="Times New Roman" w:cstheme="minorHAnsi"/>
          <w:color w:val="000000"/>
        </w:rPr>
        <w:t>" type="Microsoft.Adapters.OracleDB.OracleDBAdapterBindingSection</w:t>
      </w:r>
      <w:proofErr w:type="gramStart"/>
      <w:r w:rsidRPr="008E57DF">
        <w:rPr>
          <w:rFonts w:eastAsia="Times New Roman" w:cstheme="minorHAnsi"/>
          <w:color w:val="000000"/>
        </w:rPr>
        <w:t>,Microsoft.Adapters.OracleDB</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Oracle E-Business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OracleEBSBinding</w:t>
      </w:r>
      <w:proofErr w:type="spellEnd"/>
      <w:r w:rsidRPr="008E57DF">
        <w:rPr>
          <w:rFonts w:eastAsia="Times New Roman" w:cstheme="minorHAnsi"/>
          <w:color w:val="000000"/>
        </w:rPr>
        <w:t xml:space="preserve">" type="Microsoft.Adapters.OracleEBS.OracleEBSBindingCollectionElement, </w:t>
      </w:r>
      <w:proofErr w:type="spellStart"/>
      <w:r w:rsidRPr="008E57DF">
        <w:rPr>
          <w:rFonts w:eastAsia="Times New Roman" w:cstheme="minorHAnsi"/>
          <w:color w:val="000000"/>
        </w:rPr>
        <w:t>Microsoft.Adapters.OracleEBS</w:t>
      </w:r>
      <w:proofErr w:type="gramStart"/>
      <w:r w:rsidRPr="008E57DF">
        <w:rPr>
          <w:rFonts w:eastAsia="Times New Roman" w:cstheme="minorHAnsi"/>
          <w:color w:val="000000"/>
        </w:rPr>
        <w:t>,Microsoft.Adapters.OracleEBS</w:t>
      </w:r>
      <w:proofErr w:type="spellEnd"/>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SQL adapter,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sqlBinding</w:t>
      </w:r>
      <w:proofErr w:type="spellEnd"/>
      <w:r w:rsidRPr="008E57DF">
        <w:rPr>
          <w:rFonts w:eastAsia="Times New Roman" w:cstheme="minorHAnsi"/>
          <w:color w:val="000000"/>
        </w:rPr>
        <w:t>" type="Microsoft.Adapters.Sql.SqlAdapterBindingCollectionElement</w:t>
      </w:r>
      <w:proofErr w:type="gramStart"/>
      <w:r w:rsidRPr="008E57DF">
        <w:rPr>
          <w:rFonts w:eastAsia="Times New Roman" w:cstheme="minorHAnsi"/>
          <w:color w:val="000000"/>
        </w:rPr>
        <w:t>,Microsoft.Adapters.Sql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tbl>
      <w:tblPr>
        <w:tblW w:w="4250" w:type="pct"/>
        <w:tblCellSpacing w:w="0" w:type="dxa"/>
        <w:tblCellMar>
          <w:left w:w="0" w:type="dxa"/>
          <w:right w:w="0" w:type="dxa"/>
        </w:tblCellMar>
        <w:tblLook w:val="04A0"/>
      </w:tblPr>
      <w:tblGrid>
        <w:gridCol w:w="7956"/>
      </w:tblGrid>
      <w:tr w:rsidR="00E53FD7" w:rsidRPr="008E57DF" w:rsidTr="00E53FD7">
        <w:trPr>
          <w:tblCellSpacing w:w="0" w:type="dxa"/>
        </w:trPr>
        <w:tc>
          <w:tcPr>
            <w:tcW w:w="0" w:type="auto"/>
            <w:shd w:val="clear" w:color="auto" w:fill="auto"/>
            <w:vAlign w:val="center"/>
            <w:hideMark/>
          </w:tcPr>
          <w:p w:rsidR="00E53FD7" w:rsidRPr="008E57DF" w:rsidRDefault="00E53FD7" w:rsidP="00E53FD7">
            <w:pPr>
              <w:spacing w:after="0" w:line="240" w:lineRule="auto"/>
              <w:rPr>
                <w:rFonts w:eastAsia="Times New Roman" w:cstheme="minorHAnsi"/>
                <w:b/>
                <w:bCs/>
                <w:color w:val="000000"/>
              </w:rPr>
            </w:pPr>
            <w:r w:rsidRPr="008E57DF">
              <w:rPr>
                <w:rFonts w:eastAsia="Times New Roman" w:cstheme="minorHAnsi"/>
                <w:b/>
                <w:bCs/>
                <w:color w:val="000000"/>
              </w:rPr>
              <w:t xml:space="preserve">Note </w:t>
            </w:r>
          </w:p>
        </w:tc>
      </w:tr>
      <w:tr w:rsidR="00E53FD7" w:rsidRPr="008E57DF" w:rsidTr="00E53FD7">
        <w:trPr>
          <w:tblCellSpacing w:w="0" w:type="dxa"/>
        </w:trPr>
        <w:tc>
          <w:tcPr>
            <w:tcW w:w="0" w:type="auto"/>
            <w:shd w:val="clear" w:color="auto" w:fill="auto"/>
            <w:vAlign w:val="cente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 xml:space="preserve">For information about how to determine the public key, see </w:t>
            </w:r>
            <w:hyperlink r:id="rId44" w:anchor="BKMK_PubKey" w:history="1">
              <w:r w:rsidRPr="008E57DF">
                <w:rPr>
                  <w:rFonts w:eastAsia="Times New Roman" w:cstheme="minorHAnsi"/>
                  <w:color w:val="0000FF"/>
                  <w:u w:val="single"/>
                </w:rPr>
                <w:t>Determining the Public Key and Version</w:t>
              </w:r>
            </w:hyperlink>
            <w:r w:rsidRPr="008E57DF">
              <w:rPr>
                <w:rFonts w:eastAsia="Times New Roman" w:cstheme="minorHAnsi"/>
                <w:color w:val="000000"/>
              </w:rPr>
              <w:t>.</w:t>
            </w:r>
          </w:p>
        </w:tc>
      </w:tr>
    </w:tbl>
    <w:p w:rsidR="00E53FD7" w:rsidRPr="008E57DF" w:rsidRDefault="00E53FD7" w:rsidP="00E53FD7">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To register the .NET Framework Data Providers:</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 xml:space="preserve">Search for the element </w:t>
      </w:r>
      <w:proofErr w:type="spellStart"/>
      <w:r w:rsidRPr="008E57DF">
        <w:rPr>
          <w:rFonts w:eastAsia="Times New Roman" w:cstheme="minorHAnsi"/>
          <w:color w:val="000000"/>
        </w:rPr>
        <w:t>DbProviderFactories</w:t>
      </w:r>
      <w:proofErr w:type="spellEnd"/>
      <w:r w:rsidRPr="008E57DF">
        <w:rPr>
          <w:rFonts w:eastAsia="Times New Roman" w:cstheme="minorHAnsi"/>
          <w:color w:val="000000"/>
        </w:rPr>
        <w:t xml:space="preserve"> under the </w:t>
      </w:r>
      <w:proofErr w:type="spellStart"/>
      <w:r w:rsidRPr="008E57DF">
        <w:rPr>
          <w:rFonts w:eastAsia="Times New Roman" w:cstheme="minorHAnsi"/>
          <w:color w:val="000000"/>
        </w:rPr>
        <w:t>system.data</w:t>
      </w:r>
      <w:proofErr w:type="spellEnd"/>
      <w:r w:rsidRPr="008E57DF">
        <w:rPr>
          <w:rFonts w:eastAsia="Times New Roman" w:cstheme="minorHAnsi"/>
          <w:color w:val="000000"/>
        </w:rPr>
        <w:t xml:space="preserve"> node.</w:t>
      </w:r>
    </w:p>
    <w:p w:rsidR="00E53FD7" w:rsidRPr="008E57DF" w:rsidRDefault="00E53FD7" w:rsidP="00E53FD7">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 xml:space="preserve">Look for the missing .NET Framework Data Providers. Add the following sections under the </w:t>
      </w:r>
      <w:proofErr w:type="spellStart"/>
      <w:r w:rsidRPr="008E57DF">
        <w:rPr>
          <w:rFonts w:eastAsia="Times New Roman" w:cstheme="minorHAnsi"/>
          <w:color w:val="000000"/>
        </w:rPr>
        <w:t>DbProviderFactories</w:t>
      </w:r>
      <w:proofErr w:type="spellEnd"/>
      <w:r w:rsidRPr="008E57DF">
        <w:rPr>
          <w:rFonts w:eastAsia="Times New Roman" w:cstheme="minorHAnsi"/>
          <w:color w:val="000000"/>
        </w:rPr>
        <w:t xml:space="preserve"> node, depending on the missing provider. You must register all the providers if the setup wizard fails to register any.</w:t>
      </w:r>
      <w:r w:rsidRPr="008E57DF">
        <w:rPr>
          <w:rFonts w:eastAsia="Times New Roman" w:cstheme="minorHAnsi"/>
          <w:color w:val="000000"/>
        </w:rPr>
        <w:br/>
      </w:r>
      <w:r w:rsidRPr="008E57DF">
        <w:rPr>
          <w:rFonts w:eastAsia="Times New Roman" w:cstheme="minorHAnsi"/>
          <w:color w:val="000000"/>
        </w:rPr>
        <w:br/>
        <w:t>For the Data Provider for SAP, add:</w:t>
      </w:r>
    </w:p>
    <w:p w:rsidR="00E53FD7" w:rsidRPr="008E57DF" w:rsidRDefault="00E53FD7" w:rsidP="00E53FD7">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SAPClient</w:t>
      </w:r>
      <w:proofErr w:type="spellEnd"/>
      <w:r w:rsidRPr="008E57DF">
        <w:rPr>
          <w:rFonts w:eastAsia="Times New Roman" w:cstheme="minorHAnsi"/>
          <w:color w:val="000000"/>
        </w:rPr>
        <w:t xml:space="preserve"> Data Provider" invariant="</w:t>
      </w:r>
      <w:proofErr w:type="spellStart"/>
      <w:r w:rsidRPr="008E57DF">
        <w:rPr>
          <w:rFonts w:eastAsia="Times New Roman" w:cstheme="minorHAnsi"/>
          <w:color w:val="000000"/>
        </w:rPr>
        <w:t>Microsoft.Data.SAPClient</w:t>
      </w:r>
      <w:proofErr w:type="spellEnd"/>
      <w:r w:rsidRPr="008E57DF">
        <w:rPr>
          <w:rFonts w:eastAsia="Times New Roman" w:cstheme="minorHAnsi"/>
          <w:color w:val="000000"/>
        </w:rPr>
        <w:t xml:space="preserve">" </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 xml:space="preserve">    </w:t>
      </w:r>
      <w:proofErr w:type="gramStart"/>
      <w:r w:rsidRPr="008E57DF">
        <w:rPr>
          <w:rFonts w:eastAsia="Times New Roman" w:cstheme="minorHAnsi"/>
          <w:color w:val="000000"/>
        </w:rPr>
        <w:t>description</w:t>
      </w:r>
      <w:proofErr w:type="gramEnd"/>
      <w:r w:rsidRPr="008E57DF">
        <w:rPr>
          <w:rFonts w:eastAsia="Times New Roman" w:cstheme="minorHAnsi"/>
          <w:color w:val="000000"/>
        </w:rPr>
        <w:t xml:space="preserve">=".NET Framework Data Provider for </w:t>
      </w:r>
      <w:proofErr w:type="spellStart"/>
      <w:r w:rsidRPr="008E57DF">
        <w:rPr>
          <w:rFonts w:eastAsia="Times New Roman" w:cstheme="minorHAnsi"/>
          <w:color w:val="000000"/>
        </w:rPr>
        <w:t>mySAP</w:t>
      </w:r>
      <w:proofErr w:type="spellEnd"/>
      <w:r w:rsidRPr="008E57DF">
        <w:rPr>
          <w:rFonts w:eastAsia="Times New Roman" w:cstheme="minorHAnsi"/>
          <w:color w:val="000000"/>
        </w:rPr>
        <w:t xml:space="preserve"> Business Suite"    type="Microsoft.Data.SAPClient.SAPClientFactory,Microsoft.Data.SAPClient,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spacing w:beforeAutospacing="1" w:after="240" w:line="240" w:lineRule="auto"/>
        <w:ind w:right="1008"/>
        <w:rPr>
          <w:rFonts w:eastAsia="Times New Roman" w:cstheme="minorHAnsi"/>
          <w:color w:val="000000"/>
        </w:rPr>
      </w:pPr>
      <w:r w:rsidRPr="008E57DF">
        <w:rPr>
          <w:rFonts w:eastAsia="Times New Roman" w:cstheme="minorHAnsi"/>
          <w:color w:val="000000"/>
        </w:rPr>
        <w:t>For the Data Provider for Siebel, add:</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SiebelClient</w:t>
      </w:r>
      <w:proofErr w:type="spellEnd"/>
      <w:r w:rsidRPr="008E57DF">
        <w:rPr>
          <w:rFonts w:eastAsia="Times New Roman" w:cstheme="minorHAnsi"/>
          <w:color w:val="000000"/>
        </w:rPr>
        <w:t xml:space="preserve"> Data Provider" invariant="</w:t>
      </w:r>
      <w:proofErr w:type="spellStart"/>
      <w:r w:rsidRPr="008E57DF">
        <w:rPr>
          <w:rFonts w:eastAsia="Times New Roman" w:cstheme="minorHAnsi"/>
          <w:color w:val="000000"/>
        </w:rPr>
        <w:t>Microsoft.Data.SiebelClient</w:t>
      </w:r>
      <w:proofErr w:type="spellEnd"/>
      <w:r w:rsidRPr="008E57DF">
        <w:rPr>
          <w:rFonts w:eastAsia="Times New Roman" w:cstheme="minorHAnsi"/>
          <w:color w:val="000000"/>
        </w:rPr>
        <w:t>"</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 xml:space="preserve">    </w:t>
      </w:r>
      <w:proofErr w:type="gramStart"/>
      <w:r w:rsidRPr="008E57DF">
        <w:rPr>
          <w:rFonts w:eastAsia="Times New Roman" w:cstheme="minorHAnsi"/>
          <w:color w:val="000000"/>
        </w:rPr>
        <w:t>description</w:t>
      </w:r>
      <w:proofErr w:type="gramEnd"/>
      <w:r w:rsidRPr="008E57DF">
        <w:rPr>
          <w:rFonts w:eastAsia="Times New Roman" w:cstheme="minorHAnsi"/>
          <w:color w:val="000000"/>
        </w:rPr>
        <w:t xml:space="preserve">=".NET Framework Data Provider for Siebel </w:t>
      </w:r>
      <w:proofErr w:type="spellStart"/>
      <w:r w:rsidRPr="008E57DF">
        <w:rPr>
          <w:rFonts w:eastAsia="Times New Roman" w:cstheme="minorHAnsi"/>
          <w:color w:val="000000"/>
        </w:rPr>
        <w:t>eBusiness</w:t>
      </w:r>
      <w:proofErr w:type="spellEnd"/>
      <w:r w:rsidRPr="008E57DF">
        <w:rPr>
          <w:rFonts w:eastAsia="Times New Roman" w:cstheme="minorHAnsi"/>
          <w:color w:val="000000"/>
        </w:rPr>
        <w:t xml:space="preserve"> Applications"</w:t>
      </w:r>
    </w:p>
    <w:p w:rsidR="00E53FD7" w:rsidRPr="008E57DF" w:rsidRDefault="00E53FD7" w:rsidP="00E5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 xml:space="preserve">    </w:t>
      </w:r>
      <w:proofErr w:type="gramStart"/>
      <w:r w:rsidRPr="008E57DF">
        <w:rPr>
          <w:rFonts w:eastAsia="Times New Roman" w:cstheme="minorHAnsi"/>
          <w:color w:val="000000"/>
        </w:rPr>
        <w:t>type</w:t>
      </w:r>
      <w:proofErr w:type="gramEnd"/>
      <w:r w:rsidRPr="008E57DF">
        <w:rPr>
          <w:rFonts w:eastAsia="Times New Roman" w:cstheme="minorHAnsi"/>
          <w:color w:val="000000"/>
        </w:rPr>
        <w:t xml:space="preserve">="Microsoft.Data.SiebelClient.SiebelProviderFactory,Microsoft.Data.SiebelClient,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E53FD7" w:rsidRPr="008E57DF" w:rsidRDefault="00E53FD7" w:rsidP="00E53FD7">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Save and close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file.</w:t>
      </w:r>
    </w:p>
    <w:p w:rsidR="00E53FD7" w:rsidRPr="008E57DF" w:rsidRDefault="00E53FD7" w:rsidP="00E53FD7">
      <w:pPr>
        <w:spacing w:before="135" w:after="135" w:line="240" w:lineRule="auto"/>
        <w:outlineLvl w:val="3"/>
        <w:rPr>
          <w:rFonts w:eastAsia="Times New Roman" w:cstheme="minorHAnsi"/>
          <w:b/>
          <w:bCs/>
          <w:color w:val="000000"/>
        </w:rPr>
      </w:pPr>
      <w:bookmarkStart w:id="18" w:name="BKMK_PubKey"/>
      <w:bookmarkEnd w:id="18"/>
      <w:r w:rsidRPr="008E57DF">
        <w:rPr>
          <w:rFonts w:eastAsia="Times New Roman" w:cstheme="minorHAnsi"/>
          <w:b/>
          <w:bCs/>
          <w:color w:val="000000"/>
        </w:rPr>
        <w:t>Determining the Public Key and Version</w:t>
      </w:r>
    </w:p>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Perform the following steps to determine the public key and version for an adapter or .NET Framework Data Provider.</w:t>
      </w:r>
    </w:p>
    <w:tbl>
      <w:tblPr>
        <w:tblW w:w="4250" w:type="pct"/>
        <w:tblCellSpacing w:w="0" w:type="dxa"/>
        <w:tblCellMar>
          <w:left w:w="0" w:type="dxa"/>
          <w:right w:w="0" w:type="dxa"/>
        </w:tblCellMar>
        <w:tblLook w:val="04A0"/>
      </w:tblPr>
      <w:tblGrid>
        <w:gridCol w:w="7956"/>
      </w:tblGrid>
      <w:tr w:rsidR="00E53FD7" w:rsidRPr="008E57DF" w:rsidTr="00E53FD7">
        <w:trPr>
          <w:tblCellSpacing w:w="0" w:type="dxa"/>
        </w:trPr>
        <w:tc>
          <w:tcPr>
            <w:tcW w:w="0" w:type="auto"/>
            <w:shd w:val="clear" w:color="auto" w:fill="auto"/>
            <w:tcMar>
              <w:top w:w="15" w:type="dxa"/>
              <w:left w:w="0" w:type="dxa"/>
              <w:bottom w:w="0" w:type="dxa"/>
              <w:right w:w="0" w:type="dxa"/>
            </w:tcMar>
            <w:vAlign w:val="center"/>
            <w:hideMark/>
          </w:tcPr>
          <w:p w:rsidR="00E53FD7" w:rsidRPr="008E57DF" w:rsidRDefault="00E53FD7" w:rsidP="00E53FD7">
            <w:pPr>
              <w:spacing w:after="0" w:line="240" w:lineRule="auto"/>
              <w:rPr>
                <w:rFonts w:eastAsia="Times New Roman" w:cstheme="minorHAnsi"/>
                <w:b/>
                <w:bCs/>
                <w:color w:val="000000"/>
              </w:rPr>
            </w:pPr>
            <w:r w:rsidRPr="008E57DF">
              <w:rPr>
                <w:rFonts w:eastAsia="Times New Roman" w:cstheme="minorHAnsi"/>
                <w:b/>
                <w:bCs/>
                <w:color w:val="000000"/>
              </w:rPr>
              <w:t>To determine the public key</w:t>
            </w:r>
          </w:p>
        </w:tc>
      </w:tr>
    </w:tbl>
    <w:p w:rsidR="00E53FD7" w:rsidRPr="008E57DF" w:rsidRDefault="00E53FD7" w:rsidP="00E53FD7">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Navigate to the Windows directory, typically C:\WINDOWS\assembly.</w:t>
      </w:r>
    </w:p>
    <w:p w:rsidR="00E53FD7" w:rsidRPr="008E57DF" w:rsidRDefault="00E53FD7" w:rsidP="00E53FD7">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Right-click the DLL for which you want the public key, and then select </w:t>
      </w:r>
      <w:r w:rsidRPr="008E57DF">
        <w:rPr>
          <w:rFonts w:eastAsia="Times New Roman" w:cstheme="minorHAnsi"/>
          <w:b/>
          <w:bCs/>
          <w:color w:val="000000"/>
        </w:rPr>
        <w:t>Properties</w:t>
      </w:r>
      <w:r w:rsidRPr="008E57DF">
        <w:rPr>
          <w:rFonts w:eastAsia="Times New Roman" w:cstheme="minorHAnsi"/>
          <w:color w:val="000000"/>
        </w:rPr>
        <w:t>. The following table lists the name of the DLLs for each adapter and provider.</w:t>
      </w:r>
    </w:p>
    <w:tbl>
      <w:tblPr>
        <w:tblW w:w="5000" w:type="pct"/>
        <w:tblCellSpacing w:w="15" w:type="dxa"/>
        <w:tblCellMar>
          <w:top w:w="15" w:type="dxa"/>
          <w:left w:w="15" w:type="dxa"/>
          <w:bottom w:w="15" w:type="dxa"/>
          <w:right w:w="15" w:type="dxa"/>
        </w:tblCellMar>
        <w:tblLook w:val="04A0"/>
      </w:tblPr>
      <w:tblGrid>
        <w:gridCol w:w="5501"/>
        <w:gridCol w:w="4147"/>
      </w:tblGrid>
      <w:tr w:rsidR="00E53FD7" w:rsidRPr="008E57DF" w:rsidTr="00E53FD7">
        <w:trPr>
          <w:tblCellSpacing w:w="15" w:type="dxa"/>
        </w:trPr>
        <w:tc>
          <w:tcPr>
            <w:tcW w:w="0" w:type="auto"/>
            <w:shd w:val="clear" w:color="auto" w:fill="DDDDDD"/>
            <w:tcMar>
              <w:top w:w="48" w:type="dxa"/>
              <w:left w:w="108" w:type="dxa"/>
              <w:bottom w:w="48" w:type="dxa"/>
              <w:right w:w="120" w:type="dxa"/>
            </w:tcMar>
            <w:vAlign w:val="bottom"/>
            <w:hideMark/>
          </w:tcPr>
          <w:p w:rsidR="00E53FD7" w:rsidRPr="008E57DF" w:rsidRDefault="00E53FD7" w:rsidP="00E53FD7">
            <w:pPr>
              <w:spacing w:before="45" w:after="135" w:line="240" w:lineRule="auto"/>
              <w:rPr>
                <w:rFonts w:eastAsia="Times New Roman" w:cstheme="minorHAnsi"/>
                <w:b/>
                <w:bCs/>
                <w:color w:val="000000"/>
              </w:rPr>
            </w:pPr>
            <w:r w:rsidRPr="008E57DF">
              <w:rPr>
                <w:rFonts w:eastAsia="Times New Roman" w:cstheme="minorHAnsi"/>
                <w:b/>
                <w:bCs/>
                <w:color w:val="000000"/>
              </w:rPr>
              <w:t>Adapter/.NET Framework Data Provider</w:t>
            </w:r>
          </w:p>
        </w:tc>
        <w:tc>
          <w:tcPr>
            <w:tcW w:w="0" w:type="auto"/>
            <w:shd w:val="clear" w:color="auto" w:fill="DDDDDD"/>
            <w:tcMar>
              <w:top w:w="48" w:type="dxa"/>
              <w:left w:w="108" w:type="dxa"/>
              <w:bottom w:w="48" w:type="dxa"/>
              <w:right w:w="120" w:type="dxa"/>
            </w:tcMar>
            <w:vAlign w:val="bottom"/>
            <w:hideMark/>
          </w:tcPr>
          <w:p w:rsidR="00E53FD7" w:rsidRPr="008E57DF" w:rsidRDefault="00E53FD7" w:rsidP="00E53FD7">
            <w:pPr>
              <w:spacing w:before="45" w:after="135" w:line="240" w:lineRule="auto"/>
              <w:rPr>
                <w:rFonts w:eastAsia="Times New Roman" w:cstheme="minorHAnsi"/>
                <w:b/>
                <w:bCs/>
                <w:color w:val="000000"/>
              </w:rPr>
            </w:pPr>
            <w:r w:rsidRPr="008E57DF">
              <w:rPr>
                <w:rFonts w:eastAsia="Times New Roman" w:cstheme="minorHAnsi"/>
                <w:b/>
                <w:bCs/>
                <w:color w:val="000000"/>
              </w:rPr>
              <w:t>Name of the DLL</w:t>
            </w:r>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SAP adapter</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Microsoft.Adapters.SAP</w:t>
            </w:r>
            <w:proofErr w:type="spellEnd"/>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Siebel adapter</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Microsoft.Adapters.Siebel</w:t>
            </w:r>
            <w:proofErr w:type="spellEnd"/>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Oracle Database adapter</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Microsoft.Adapters.OracleDB</w:t>
            </w:r>
            <w:proofErr w:type="spellEnd"/>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Oracle E-Business adapter</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Microsoft.Adapters.OracleEBS</w:t>
            </w:r>
            <w:proofErr w:type="spellEnd"/>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SQL adapter</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Microsoft.Adapters.Sql.dll</w:t>
            </w:r>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Data Provider for SAP</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Microsoft.Data.SAPClient</w:t>
            </w:r>
            <w:proofErr w:type="spellEnd"/>
          </w:p>
        </w:tc>
      </w:tr>
      <w:tr w:rsidR="00E53FD7" w:rsidRPr="008E57DF" w:rsidTr="00E53FD7">
        <w:trPr>
          <w:tblCellSpacing w:w="15" w:type="dxa"/>
        </w:trPr>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Data Provider for Siebel</w:t>
            </w:r>
          </w:p>
        </w:tc>
        <w:tc>
          <w:tcPr>
            <w:tcW w:w="0" w:type="auto"/>
            <w:shd w:val="clear" w:color="auto" w:fill="EEEEEE"/>
            <w:tcMar>
              <w:top w:w="48" w:type="dxa"/>
              <w:left w:w="108" w:type="dxa"/>
              <w:bottom w:w="48" w:type="dxa"/>
              <w:right w:w="120" w:type="dxa"/>
            </w:tcMar>
            <w:hideMark/>
          </w:tcPr>
          <w:p w:rsidR="00E53FD7" w:rsidRPr="008E57DF" w:rsidRDefault="00E53FD7" w:rsidP="00E53FD7">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Microsoft.Data.SiebelClient</w:t>
            </w:r>
            <w:proofErr w:type="spellEnd"/>
          </w:p>
        </w:tc>
      </w:tr>
    </w:tbl>
    <w:p w:rsidR="00E53FD7" w:rsidRPr="008E57DF" w:rsidRDefault="00E53FD7" w:rsidP="00E53FD7">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On the </w:t>
      </w:r>
      <w:r w:rsidRPr="008E57DF">
        <w:rPr>
          <w:rFonts w:eastAsia="Times New Roman" w:cstheme="minorHAnsi"/>
          <w:b/>
          <w:bCs/>
          <w:color w:val="000000"/>
        </w:rPr>
        <w:t>General</w:t>
      </w:r>
      <w:r w:rsidRPr="008E57DF">
        <w:rPr>
          <w:rFonts w:eastAsia="Times New Roman" w:cstheme="minorHAnsi"/>
          <w:color w:val="000000"/>
        </w:rPr>
        <w:t xml:space="preserve"> tab, the value against the </w:t>
      </w:r>
      <w:r w:rsidRPr="008E57DF">
        <w:rPr>
          <w:rFonts w:eastAsia="Times New Roman" w:cstheme="minorHAnsi"/>
          <w:b/>
          <w:bCs/>
          <w:color w:val="000000"/>
        </w:rPr>
        <w:t>Public Key Token</w:t>
      </w:r>
      <w:r w:rsidRPr="008E57DF">
        <w:rPr>
          <w:rFonts w:eastAsia="Times New Roman" w:cstheme="minorHAnsi"/>
          <w:color w:val="000000"/>
        </w:rPr>
        <w:t xml:space="preserve"> label specifies the public key for the DLL. Similarly, the value against the </w:t>
      </w:r>
      <w:r w:rsidRPr="008E57DF">
        <w:rPr>
          <w:rFonts w:eastAsia="Times New Roman" w:cstheme="minorHAnsi"/>
          <w:b/>
          <w:bCs/>
          <w:color w:val="000000"/>
        </w:rPr>
        <w:t>Version</w:t>
      </w:r>
      <w:r w:rsidRPr="008E57DF">
        <w:rPr>
          <w:rFonts w:eastAsia="Times New Roman" w:cstheme="minorHAnsi"/>
          <w:color w:val="000000"/>
        </w:rPr>
        <w:t xml:space="preserve"> label specifies the version number for the DLL.</w:t>
      </w:r>
    </w:p>
    <w:p w:rsidR="00E53FD7" w:rsidRPr="008E57DF" w:rsidRDefault="00E53FD7" w:rsidP="00E53FD7">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Copy the public key, and then click </w:t>
      </w:r>
      <w:r w:rsidRPr="008E57DF">
        <w:rPr>
          <w:rFonts w:eastAsia="Times New Roman" w:cstheme="minorHAnsi"/>
          <w:b/>
          <w:bCs/>
          <w:color w:val="000000"/>
        </w:rPr>
        <w:t>Cancel</w:t>
      </w:r>
      <w:r w:rsidRPr="008E57DF">
        <w:rPr>
          <w:rFonts w:eastAsia="Times New Roman" w:cstheme="minorHAnsi"/>
          <w:color w:val="000000"/>
        </w:rPr>
        <w:t>.</w:t>
      </w:r>
    </w:p>
    <w:p w:rsidR="00E53FD7" w:rsidRPr="008E57DF" w:rsidRDefault="00E53FD7" w:rsidP="00E53FD7">
      <w:pPr>
        <w:spacing w:before="135" w:after="135" w:line="240" w:lineRule="auto"/>
        <w:outlineLvl w:val="3"/>
        <w:rPr>
          <w:rFonts w:eastAsia="Times New Roman" w:cstheme="minorHAnsi"/>
          <w:b/>
          <w:bCs/>
          <w:color w:val="000000"/>
        </w:rPr>
      </w:pPr>
      <w:r w:rsidRPr="008E57DF">
        <w:rPr>
          <w:rFonts w:eastAsia="Times New Roman" w:cstheme="minorHAnsi"/>
          <w:b/>
          <w:bCs/>
          <w:color w:val="000000"/>
        </w:rPr>
        <w:t>Installing the Custom RFCs</w:t>
      </w:r>
    </w:p>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You only need to perform this task if you want to use the Data Provider for SAP. For instructions on installing custom RFCs, see the "Installing Custom RFCs for the Data Provider for SAP" topic in the SAP adapter documentation. The document is typically installed at &lt;installation drive&gt;:\Program Files\Microsoft BizTalk Adapter Pack\Documents.</w:t>
      </w:r>
    </w:p>
    <w:tbl>
      <w:tblPr>
        <w:tblW w:w="4250" w:type="pct"/>
        <w:tblCellSpacing w:w="0" w:type="dxa"/>
        <w:tblCellMar>
          <w:left w:w="0" w:type="dxa"/>
          <w:right w:w="0" w:type="dxa"/>
        </w:tblCellMar>
        <w:tblLook w:val="04A0"/>
      </w:tblPr>
      <w:tblGrid>
        <w:gridCol w:w="7956"/>
      </w:tblGrid>
      <w:tr w:rsidR="00E53FD7" w:rsidRPr="008E57DF" w:rsidTr="00E53FD7">
        <w:trPr>
          <w:tblCellSpacing w:w="0" w:type="dxa"/>
        </w:trPr>
        <w:tc>
          <w:tcPr>
            <w:tcW w:w="0" w:type="auto"/>
            <w:shd w:val="clear" w:color="auto" w:fill="auto"/>
            <w:vAlign w:val="center"/>
            <w:hideMark/>
          </w:tcPr>
          <w:p w:rsidR="00E53FD7" w:rsidRPr="008E57DF" w:rsidRDefault="00E53FD7" w:rsidP="00E53FD7">
            <w:pPr>
              <w:spacing w:after="0" w:line="240" w:lineRule="auto"/>
              <w:rPr>
                <w:rFonts w:eastAsia="Times New Roman" w:cstheme="minorHAnsi"/>
                <w:b/>
                <w:bCs/>
                <w:color w:val="000000"/>
              </w:rPr>
            </w:pPr>
            <w:r w:rsidRPr="008E57DF">
              <w:rPr>
                <w:rFonts w:eastAsia="Times New Roman" w:cstheme="minorHAnsi"/>
                <w:b/>
                <w:bCs/>
                <w:color w:val="000000"/>
              </w:rPr>
              <w:t xml:space="preserve">Important </w:t>
            </w:r>
          </w:p>
        </w:tc>
      </w:tr>
      <w:tr w:rsidR="00E53FD7" w:rsidRPr="008E57DF" w:rsidTr="00E53FD7">
        <w:trPr>
          <w:tblCellSpacing w:w="0" w:type="dxa"/>
        </w:trPr>
        <w:tc>
          <w:tcPr>
            <w:tcW w:w="0" w:type="auto"/>
            <w:shd w:val="clear" w:color="auto" w:fill="auto"/>
            <w:vAlign w:val="center"/>
            <w:hideMark/>
          </w:tcPr>
          <w:p w:rsidR="00E53FD7" w:rsidRPr="008E57DF" w:rsidRDefault="00E53FD7" w:rsidP="00E53FD7">
            <w:pPr>
              <w:spacing w:before="45" w:after="135" w:line="240" w:lineRule="auto"/>
              <w:rPr>
                <w:rFonts w:eastAsia="Times New Roman" w:cstheme="minorHAnsi"/>
                <w:color w:val="000000"/>
              </w:rPr>
            </w:pPr>
            <w:r w:rsidRPr="008E57DF">
              <w:rPr>
                <w:rFonts w:eastAsia="Times New Roman" w:cstheme="minorHAnsi"/>
                <w:color w:val="000000"/>
              </w:rPr>
              <w:t>If you are using an earlier version of the custom RFCs provided with the BizTalk Adapter Pack, you must upgrade them to the RFCs provided with this release. You must do so by removing the earlier RFCs and instead installing the RFCs shipped with this release.</w:t>
            </w:r>
          </w:p>
        </w:tc>
      </w:tr>
    </w:tbl>
    <w:p w:rsidR="00E53FD7" w:rsidRPr="008E57DF" w:rsidRDefault="00E53FD7" w:rsidP="00E53FD7">
      <w:pPr>
        <w:rPr>
          <w:rFonts w:cstheme="minorHAnsi"/>
        </w:rPr>
      </w:pPr>
    </w:p>
    <w:p w:rsidR="009246B7" w:rsidRDefault="009246B7" w:rsidP="00B12CF8">
      <w:pPr>
        <w:pStyle w:val="Heading2"/>
        <w:numPr>
          <w:ilvl w:val="1"/>
          <w:numId w:val="1"/>
        </w:numPr>
      </w:pPr>
      <w:bookmarkStart w:id="19" w:name="_Toc259176957"/>
      <w:r>
        <w:t>Add the Adapters to the BizTalk Admin Tool</w:t>
      </w:r>
      <w:bookmarkEnd w:id="19"/>
    </w:p>
    <w:p w:rsidR="00802D00" w:rsidRPr="008E57DF" w:rsidRDefault="00802D00" w:rsidP="00802D00">
      <w:pPr>
        <w:rPr>
          <w:rFonts w:cstheme="minorHAnsi"/>
        </w:rPr>
      </w:pPr>
      <w:r w:rsidRPr="008E57DF">
        <w:rPr>
          <w:rFonts w:cstheme="minorHAnsi"/>
        </w:rPr>
        <w:t xml:space="preserve">Add </w:t>
      </w:r>
      <w:r w:rsidR="002F63AD">
        <w:rPr>
          <w:rFonts w:cstheme="minorHAnsi"/>
        </w:rPr>
        <w:t xml:space="preserve">the </w:t>
      </w:r>
      <w:r w:rsidRPr="008E57DF">
        <w:rPr>
          <w:rFonts w:cstheme="minorHAnsi"/>
        </w:rPr>
        <w:t>Adapters</w:t>
      </w:r>
      <w:r w:rsidR="002F63AD">
        <w:rPr>
          <w:rFonts w:cstheme="minorHAnsi"/>
        </w:rPr>
        <w:t xml:space="preserve"> to the ‘Adapters’ section on the BizTalk Admin Tool</w:t>
      </w:r>
    </w:p>
    <w:p w:rsidR="00802D00" w:rsidRDefault="00E53FD7" w:rsidP="00802D00">
      <w:pPr>
        <w:rPr>
          <w:rFonts w:cstheme="minorHAnsi"/>
        </w:rPr>
      </w:pPr>
      <w:r>
        <w:rPr>
          <w:rFonts w:cstheme="minorHAnsi"/>
          <w:noProof/>
        </w:rPr>
        <w:drawing>
          <wp:inline distT="0" distB="0" distL="0" distR="0">
            <wp:extent cx="5943600" cy="4482828"/>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943600" cy="4482828"/>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Right-click ‘Adapters’ and click ‘New’</w:t>
      </w:r>
    </w:p>
    <w:p w:rsidR="00802D00" w:rsidRDefault="00E53FD7" w:rsidP="00802D00">
      <w:pPr>
        <w:rPr>
          <w:rFonts w:cstheme="minorHAnsi"/>
        </w:rPr>
      </w:pPr>
      <w:r>
        <w:rPr>
          <w:rFonts w:cstheme="minorHAnsi"/>
          <w:noProof/>
        </w:rPr>
        <w:drawing>
          <wp:inline distT="0" distB="0" distL="0" distR="0">
            <wp:extent cx="5943600" cy="474380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Select ‘WCF-SQL’ from the ‘Adapter’ dropdown and type ‘WCF-SQL’ in the ‘Name’ field, click ‘Apply’.</w:t>
      </w:r>
    </w:p>
    <w:p w:rsidR="00B11196" w:rsidRPr="008E57DF" w:rsidRDefault="00B11196" w:rsidP="00B11196">
      <w:pPr>
        <w:rPr>
          <w:rFonts w:cstheme="minorHAnsi"/>
        </w:rPr>
      </w:pPr>
      <w:r w:rsidRPr="008E57DF">
        <w:rPr>
          <w:rFonts w:cstheme="minorHAnsi"/>
        </w:rPr>
        <w:t>When you hit ‘Apply’, you get this warning.</w:t>
      </w:r>
    </w:p>
    <w:p w:rsidR="00B11196" w:rsidRPr="008E57DF" w:rsidRDefault="00B11196" w:rsidP="00B11196">
      <w:pPr>
        <w:rPr>
          <w:rFonts w:cstheme="minorHAnsi"/>
        </w:rPr>
      </w:pPr>
      <w:r w:rsidRPr="008E57DF">
        <w:rPr>
          <w:rFonts w:cstheme="minorHAnsi"/>
          <w:noProof/>
        </w:rPr>
        <w:drawing>
          <wp:inline distT="0" distB="0" distL="0" distR="0">
            <wp:extent cx="5819775" cy="1181100"/>
            <wp:effectExtent l="19050" t="0" r="9525"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5819775" cy="1181100"/>
                    </a:xfrm>
                    <a:prstGeom prst="rect">
                      <a:avLst/>
                    </a:prstGeom>
                    <a:noFill/>
                    <a:ln w="9525">
                      <a:noFill/>
                      <a:miter lim="800000"/>
                      <a:headEnd/>
                      <a:tailEnd/>
                    </a:ln>
                  </pic:spPr>
                </pic:pic>
              </a:graphicData>
            </a:graphic>
          </wp:inline>
        </w:drawing>
      </w:r>
    </w:p>
    <w:p w:rsidR="002F63AD" w:rsidRPr="008E57DF" w:rsidRDefault="00B11196" w:rsidP="00802D00">
      <w:pPr>
        <w:rPr>
          <w:rFonts w:cstheme="minorHAnsi"/>
        </w:rPr>
      </w:pPr>
      <w:r>
        <w:rPr>
          <w:rFonts w:cstheme="minorHAnsi"/>
        </w:rPr>
        <w:t xml:space="preserve">Click ‘OK’ and ignore this.  </w:t>
      </w:r>
      <w:r w:rsidR="002F63AD">
        <w:rPr>
          <w:rFonts w:cstheme="minorHAnsi"/>
        </w:rPr>
        <w:t xml:space="preserve">Repeat this </w:t>
      </w:r>
      <w:r>
        <w:rPr>
          <w:rFonts w:cstheme="minorHAnsi"/>
        </w:rPr>
        <w:t xml:space="preserve">same </w:t>
      </w:r>
      <w:r w:rsidR="002F63AD">
        <w:rPr>
          <w:rFonts w:cstheme="minorHAnsi"/>
        </w:rPr>
        <w:t>process for the other adapters you installed.</w:t>
      </w:r>
    </w:p>
    <w:p w:rsidR="00802D00" w:rsidRDefault="00E53FD7" w:rsidP="00802D00">
      <w:pPr>
        <w:rPr>
          <w:rFonts w:cstheme="minorHAnsi"/>
        </w:rPr>
      </w:pPr>
      <w:r>
        <w:rPr>
          <w:rFonts w:cstheme="minorHAnsi"/>
          <w:noProof/>
        </w:rPr>
        <w:drawing>
          <wp:inline distT="0" distB="0" distL="0" distR="0">
            <wp:extent cx="5943600" cy="4743805"/>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2F63AD" w:rsidRPr="008E57DF" w:rsidRDefault="002F63AD" w:rsidP="002F63AD">
      <w:pPr>
        <w:rPr>
          <w:rFonts w:cstheme="minorHAnsi"/>
        </w:rPr>
      </w:pPr>
      <w:r>
        <w:rPr>
          <w:rFonts w:cstheme="minorHAnsi"/>
        </w:rPr>
        <w:t>Select ‘WCF-SAP’ from the ‘Adapter’ dropdown and type ‘WCF-SAP’ in the ‘Name’ field, click ‘Apply’</w:t>
      </w:r>
    </w:p>
    <w:p w:rsidR="002F63AD" w:rsidRPr="008E57DF" w:rsidRDefault="002F63AD" w:rsidP="00802D00">
      <w:pPr>
        <w:rPr>
          <w:rFonts w:cstheme="minorHAnsi"/>
        </w:rPr>
      </w:pPr>
    </w:p>
    <w:p w:rsidR="00802D00" w:rsidRDefault="00E53FD7" w:rsidP="00802D00">
      <w:pPr>
        <w:rPr>
          <w:rFonts w:cstheme="minorHAnsi"/>
        </w:rPr>
      </w:pPr>
      <w:r>
        <w:rPr>
          <w:rFonts w:cstheme="minorHAnsi"/>
          <w:noProof/>
        </w:rPr>
        <w:drawing>
          <wp:inline distT="0" distB="0" distL="0" distR="0">
            <wp:extent cx="5943600" cy="4743805"/>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2F63AD" w:rsidRDefault="002F63AD" w:rsidP="002F63AD">
      <w:pPr>
        <w:rPr>
          <w:rFonts w:cstheme="minorHAnsi"/>
        </w:rPr>
      </w:pPr>
      <w:r>
        <w:rPr>
          <w:rFonts w:cstheme="minorHAnsi"/>
        </w:rPr>
        <w:t>Select ‘WCF-</w:t>
      </w:r>
      <w:proofErr w:type="spellStart"/>
      <w:r w:rsidR="00B11196">
        <w:rPr>
          <w:rFonts w:cstheme="minorHAnsi"/>
        </w:rPr>
        <w:t>O</w:t>
      </w:r>
      <w:r>
        <w:rPr>
          <w:rFonts w:cstheme="minorHAnsi"/>
        </w:rPr>
        <w:t>racleDB</w:t>
      </w:r>
      <w:proofErr w:type="spellEnd"/>
      <w:r>
        <w:rPr>
          <w:rFonts w:cstheme="minorHAnsi"/>
        </w:rPr>
        <w:t>’ from the ‘Adapter’ dropdown and type ‘WCF-</w:t>
      </w:r>
      <w:proofErr w:type="spellStart"/>
      <w:r>
        <w:rPr>
          <w:rFonts w:cstheme="minorHAnsi"/>
        </w:rPr>
        <w:t>OracleDB</w:t>
      </w:r>
      <w:proofErr w:type="spellEnd"/>
      <w:r>
        <w:rPr>
          <w:rFonts w:cstheme="minorHAnsi"/>
        </w:rPr>
        <w:t>’ in the ‘Name’ field, click ‘Apply’</w:t>
      </w:r>
    </w:p>
    <w:p w:rsidR="00300C75" w:rsidRDefault="00300C75" w:rsidP="002F63AD">
      <w:pPr>
        <w:rPr>
          <w:rFonts w:cstheme="minorHAnsi"/>
        </w:rPr>
      </w:pPr>
      <w:r>
        <w:rPr>
          <w:rFonts w:cstheme="minorHAnsi"/>
          <w:noProof/>
        </w:rPr>
        <w:drawing>
          <wp:inline distT="0" distB="0" distL="0" distR="0">
            <wp:extent cx="5943600" cy="4482828"/>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5943600" cy="4482828"/>
                    </a:xfrm>
                    <a:prstGeom prst="rect">
                      <a:avLst/>
                    </a:prstGeom>
                    <a:noFill/>
                    <a:ln w="9525">
                      <a:noFill/>
                      <a:miter lim="800000"/>
                      <a:headEnd/>
                      <a:tailEnd/>
                    </a:ln>
                  </pic:spPr>
                </pic:pic>
              </a:graphicData>
            </a:graphic>
          </wp:inline>
        </w:drawing>
      </w:r>
    </w:p>
    <w:p w:rsidR="00300C75" w:rsidRPr="008E57DF" w:rsidRDefault="00300C75" w:rsidP="002F63AD">
      <w:pPr>
        <w:rPr>
          <w:rFonts w:cstheme="minorHAnsi"/>
        </w:rPr>
      </w:pPr>
      <w:r>
        <w:rPr>
          <w:rFonts w:cstheme="minorHAnsi"/>
        </w:rPr>
        <w:t xml:space="preserve">You should now see </w:t>
      </w:r>
      <w:r w:rsidR="00B12CF8">
        <w:rPr>
          <w:rFonts w:cstheme="minorHAnsi"/>
        </w:rPr>
        <w:t>these adapters</w:t>
      </w:r>
      <w:r>
        <w:rPr>
          <w:rFonts w:cstheme="minorHAnsi"/>
        </w:rPr>
        <w:t xml:space="preserve"> in the ‘Adapters’ </w:t>
      </w:r>
      <w:proofErr w:type="gramStart"/>
      <w:r>
        <w:rPr>
          <w:rFonts w:cstheme="minorHAnsi"/>
        </w:rPr>
        <w:t>list,</w:t>
      </w:r>
      <w:proofErr w:type="gramEnd"/>
      <w:r>
        <w:rPr>
          <w:rFonts w:cstheme="minorHAnsi"/>
        </w:rPr>
        <w:t xml:space="preserve"> you can now utilize these adapters in your BizTalk ports</w:t>
      </w:r>
    </w:p>
    <w:p w:rsidR="00802D00" w:rsidRPr="008E57DF" w:rsidRDefault="00802D00" w:rsidP="00802D00">
      <w:pPr>
        <w:rPr>
          <w:rFonts w:cstheme="minorHAnsi"/>
        </w:rPr>
      </w:pPr>
    </w:p>
    <w:p w:rsidR="009246B7" w:rsidRDefault="009246B7" w:rsidP="00B12CF8">
      <w:pPr>
        <w:pStyle w:val="Heading2"/>
        <w:numPr>
          <w:ilvl w:val="1"/>
          <w:numId w:val="1"/>
        </w:numPr>
      </w:pPr>
      <w:bookmarkStart w:id="20" w:name="_Toc259176958"/>
      <w:r>
        <w:t>Programs and Features Review</w:t>
      </w:r>
      <w:bookmarkEnd w:id="20"/>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p>
    <w:p w:rsidR="00A573C1" w:rsidRDefault="00A573C1" w:rsidP="00802D00">
      <w:pPr>
        <w:rPr>
          <w:rFonts w:cstheme="minorHAnsi"/>
        </w:rPr>
      </w:pPr>
    </w:p>
    <w:p w:rsidR="00A573C1" w:rsidRDefault="00300C75" w:rsidP="00802D00">
      <w:pPr>
        <w:rPr>
          <w:rFonts w:cstheme="minorHAnsi"/>
        </w:rPr>
      </w:pPr>
      <w:r>
        <w:rPr>
          <w:rFonts w:cstheme="minorHAnsi"/>
          <w:noProof/>
        </w:rPr>
        <w:drawing>
          <wp:inline distT="0" distB="0" distL="0" distR="0">
            <wp:extent cx="5943600" cy="4291433"/>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943600" cy="4291433"/>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t>Program and Features view showing programs installed</w:t>
      </w:r>
    </w:p>
    <w:p w:rsidR="00A573C1" w:rsidRDefault="00A573C1" w:rsidP="00802D00">
      <w:pPr>
        <w:rPr>
          <w:rFonts w:cstheme="minorHAnsi"/>
        </w:rPr>
      </w:pPr>
    </w:p>
    <w:p w:rsidR="009246B7" w:rsidRDefault="009246B7" w:rsidP="00B12CF8">
      <w:pPr>
        <w:pStyle w:val="Heading2"/>
        <w:numPr>
          <w:ilvl w:val="1"/>
          <w:numId w:val="1"/>
        </w:numPr>
      </w:pPr>
      <w:bookmarkStart w:id="21" w:name="_Toc259176959"/>
      <w:r>
        <w:t xml:space="preserve">Test the SAP </w:t>
      </w:r>
      <w:r w:rsidR="00B11196" w:rsidRPr="00B11196">
        <w:t xml:space="preserve">Microsoft BizTalk Adapter 3.0 for </w:t>
      </w:r>
      <w:proofErr w:type="spellStart"/>
      <w:r w:rsidR="00B11196" w:rsidRPr="00B11196">
        <w:t>mySAP</w:t>
      </w:r>
      <w:proofErr w:type="spellEnd"/>
      <w:r w:rsidR="00B11196" w:rsidRPr="00B11196">
        <w:t xml:space="preserve"> Business Suite</w:t>
      </w:r>
      <w:bookmarkEnd w:id="21"/>
    </w:p>
    <w:p w:rsidR="00802D00" w:rsidRPr="008E57DF" w:rsidRDefault="00802D00" w:rsidP="00802D00">
      <w:pPr>
        <w:rPr>
          <w:rFonts w:cstheme="minorHAnsi"/>
        </w:rPr>
      </w:pPr>
      <w:r w:rsidRPr="008E57DF">
        <w:rPr>
          <w:rFonts w:cstheme="minorHAnsi"/>
        </w:rPr>
        <w:t>Deploy a simple SAP project to BizTalk, configure the ports, and then have your SAP BASIS team run a ‘sm59’ transaction.  Your BizTalk server should show up as being registered provided you have your Program ID, User Id, Password, and Partner Profile stuff setup.</w:t>
      </w:r>
    </w:p>
    <w:p w:rsidR="00300C75" w:rsidRDefault="00B11196" w:rsidP="00802D00">
      <w:pPr>
        <w:rPr>
          <w:rFonts w:cstheme="minorHAnsi"/>
        </w:rPr>
      </w:pPr>
      <w:r>
        <w:rPr>
          <w:rFonts w:cstheme="minorHAnsi"/>
        </w:rPr>
        <w:t xml:space="preserve">For our test we will </w:t>
      </w:r>
      <w:r w:rsidR="00802D00" w:rsidRPr="008E57DF">
        <w:rPr>
          <w:rFonts w:cstheme="minorHAnsi"/>
        </w:rPr>
        <w:t>receiv</w:t>
      </w:r>
      <w:r>
        <w:rPr>
          <w:rFonts w:cstheme="minorHAnsi"/>
        </w:rPr>
        <w:t xml:space="preserve">e </w:t>
      </w:r>
      <w:r w:rsidR="00802D00" w:rsidRPr="008E57DF">
        <w:rPr>
          <w:rFonts w:cstheme="minorHAnsi"/>
        </w:rPr>
        <w:t xml:space="preserve">an IDOC from </w:t>
      </w:r>
      <w:r>
        <w:rPr>
          <w:rFonts w:cstheme="minorHAnsi"/>
        </w:rPr>
        <w:t xml:space="preserve">one </w:t>
      </w:r>
      <w:r w:rsidR="00802D00" w:rsidRPr="008E57DF">
        <w:rPr>
          <w:rFonts w:cstheme="minorHAnsi"/>
        </w:rPr>
        <w:t xml:space="preserve">SAP </w:t>
      </w:r>
      <w:r>
        <w:rPr>
          <w:rFonts w:cstheme="minorHAnsi"/>
        </w:rPr>
        <w:t xml:space="preserve">system and </w:t>
      </w:r>
      <w:r w:rsidR="00802D00" w:rsidRPr="008E57DF">
        <w:rPr>
          <w:rFonts w:cstheme="minorHAnsi"/>
        </w:rPr>
        <w:t xml:space="preserve">send </w:t>
      </w:r>
      <w:r>
        <w:rPr>
          <w:rFonts w:cstheme="minorHAnsi"/>
        </w:rPr>
        <w:t xml:space="preserve">it to another </w:t>
      </w:r>
      <w:r w:rsidR="006D44D6">
        <w:rPr>
          <w:rFonts w:cstheme="minorHAnsi"/>
        </w:rPr>
        <w:t xml:space="preserve">SAP system </w:t>
      </w:r>
      <w:r>
        <w:rPr>
          <w:rFonts w:cstheme="minorHAnsi"/>
        </w:rPr>
        <w:t>after mapping it</w:t>
      </w:r>
    </w:p>
    <w:p w:rsidR="00300C75" w:rsidRDefault="00300C75" w:rsidP="00802D00">
      <w:pPr>
        <w:rPr>
          <w:rFonts w:cstheme="minorHAnsi"/>
        </w:rPr>
      </w:pPr>
      <w:r>
        <w:rPr>
          <w:rFonts w:cstheme="minorHAnsi"/>
          <w:noProof/>
        </w:rPr>
        <w:drawing>
          <wp:inline distT="0" distB="0" distL="0" distR="0">
            <wp:extent cx="5943600" cy="4037819"/>
            <wp:effectExtent l="1905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srcRect/>
                    <a:stretch>
                      <a:fillRect/>
                    </a:stretch>
                  </pic:blipFill>
                  <pic:spPr bwMode="auto">
                    <a:xfrm>
                      <a:off x="0" y="0"/>
                      <a:ext cx="5943600" cy="4037819"/>
                    </a:xfrm>
                    <a:prstGeom prst="rect">
                      <a:avLst/>
                    </a:prstGeom>
                    <a:noFill/>
                    <a:ln w="9525">
                      <a:noFill/>
                      <a:miter lim="800000"/>
                      <a:headEnd/>
                      <a:tailEnd/>
                    </a:ln>
                  </pic:spPr>
                </pic:pic>
              </a:graphicData>
            </a:graphic>
          </wp:inline>
        </w:drawing>
      </w:r>
    </w:p>
    <w:p w:rsidR="00300C75" w:rsidRDefault="00300C75" w:rsidP="00802D00">
      <w:pPr>
        <w:rPr>
          <w:rFonts w:cstheme="minorHAnsi"/>
        </w:rPr>
      </w:pPr>
      <w:r>
        <w:rPr>
          <w:rFonts w:cstheme="minorHAnsi"/>
        </w:rPr>
        <w:t>Create a simple BizTalk test project</w:t>
      </w:r>
    </w:p>
    <w:p w:rsidR="00300C75" w:rsidRDefault="00300C75" w:rsidP="00802D00">
      <w:pPr>
        <w:rPr>
          <w:rFonts w:cstheme="minorHAnsi"/>
        </w:rPr>
      </w:pPr>
      <w:r>
        <w:rPr>
          <w:rFonts w:cstheme="minorHAnsi"/>
          <w:noProof/>
        </w:rPr>
        <w:drawing>
          <wp:inline distT="0" distB="0" distL="0" distR="0">
            <wp:extent cx="5943600" cy="4457700"/>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00C75" w:rsidRDefault="00300C75" w:rsidP="00802D00">
      <w:pPr>
        <w:rPr>
          <w:rFonts w:cstheme="minorHAnsi"/>
        </w:rPr>
      </w:pPr>
      <w:r>
        <w:rPr>
          <w:rFonts w:cstheme="minorHAnsi"/>
        </w:rPr>
        <w:t>Right-click your project file and click ‘Add’, ‘Add Generated Items…’</w:t>
      </w:r>
    </w:p>
    <w:p w:rsidR="009D36C5" w:rsidRDefault="009D36C5" w:rsidP="00802D00">
      <w:pPr>
        <w:rPr>
          <w:rFonts w:cstheme="minorHAnsi"/>
        </w:rPr>
      </w:pPr>
      <w:r>
        <w:rPr>
          <w:rFonts w:cstheme="minorHAnsi"/>
          <w:noProof/>
        </w:rPr>
        <w:drawing>
          <wp:inline distT="0" distB="0" distL="0" distR="0">
            <wp:extent cx="5943600" cy="3376452"/>
            <wp:effectExtent l="1905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5943600" cy="3376452"/>
                    </a:xfrm>
                    <a:prstGeom prst="rect">
                      <a:avLst/>
                    </a:prstGeom>
                    <a:noFill/>
                    <a:ln w="9525">
                      <a:noFill/>
                      <a:miter lim="800000"/>
                      <a:headEnd/>
                      <a:tailEnd/>
                    </a:ln>
                  </pic:spPr>
                </pic:pic>
              </a:graphicData>
            </a:graphic>
          </wp:inline>
        </w:drawing>
      </w:r>
    </w:p>
    <w:p w:rsidR="009D36C5" w:rsidRDefault="009D36C5" w:rsidP="00802D00">
      <w:pPr>
        <w:rPr>
          <w:rFonts w:cstheme="minorHAnsi"/>
        </w:rPr>
      </w:pPr>
      <w:r>
        <w:rPr>
          <w:rFonts w:cstheme="minorHAnsi"/>
        </w:rPr>
        <w:t>Select ‘</w:t>
      </w:r>
      <w:proofErr w:type="spellStart"/>
      <w:r>
        <w:rPr>
          <w:rFonts w:cstheme="minorHAnsi"/>
        </w:rPr>
        <w:t>ConsumeAdapterService</w:t>
      </w:r>
      <w:proofErr w:type="spellEnd"/>
      <w:r>
        <w:rPr>
          <w:rFonts w:cstheme="minorHAnsi"/>
        </w:rPr>
        <w:t>’ and then click ‘Add’.</w:t>
      </w:r>
    </w:p>
    <w:p w:rsidR="009D36C5" w:rsidRDefault="009D36C5" w:rsidP="00802D00">
      <w:pPr>
        <w:rPr>
          <w:rFonts w:cstheme="minorHAnsi"/>
        </w:rPr>
      </w:pPr>
      <w:r>
        <w:rPr>
          <w:rFonts w:cstheme="minorHAnsi"/>
          <w:noProof/>
        </w:rPr>
        <w:drawing>
          <wp:inline distT="0" distB="0" distL="0" distR="0">
            <wp:extent cx="5943600" cy="5309616"/>
            <wp:effectExtent l="1905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5943600" cy="5309616"/>
                    </a:xfrm>
                    <a:prstGeom prst="rect">
                      <a:avLst/>
                    </a:prstGeom>
                    <a:noFill/>
                    <a:ln w="9525">
                      <a:noFill/>
                      <a:miter lim="800000"/>
                      <a:headEnd/>
                      <a:tailEnd/>
                    </a:ln>
                  </pic:spPr>
                </pic:pic>
              </a:graphicData>
            </a:graphic>
          </wp:inline>
        </w:drawing>
      </w:r>
    </w:p>
    <w:p w:rsidR="00802D00" w:rsidRDefault="009D36C5" w:rsidP="009D36C5">
      <w:pPr>
        <w:rPr>
          <w:rFonts w:cstheme="minorHAnsi"/>
        </w:rPr>
      </w:pPr>
      <w:r>
        <w:rPr>
          <w:rFonts w:cstheme="minorHAnsi"/>
        </w:rPr>
        <w:t>Select ‘</w:t>
      </w:r>
      <w:proofErr w:type="spellStart"/>
      <w:r>
        <w:rPr>
          <w:rFonts w:cstheme="minorHAnsi"/>
        </w:rPr>
        <w:t>sapBinding</w:t>
      </w:r>
      <w:proofErr w:type="spellEnd"/>
      <w:r>
        <w:rPr>
          <w:rFonts w:cstheme="minorHAnsi"/>
        </w:rPr>
        <w:t>’ from the ‘Select a Binding’ dropdown, if the ‘Configure…’ button does not become enabled then Visual Studio will not be able to communicate with SAP due to missing SAP DLLs on the BizTalk Server.  Check that you copied the 32-bit SAP DLLs to the ‘C</w:t>
      </w:r>
      <w:proofErr w:type="gramStart"/>
      <w:r>
        <w:rPr>
          <w:rFonts w:cstheme="minorHAnsi"/>
        </w:rPr>
        <w:t>:\</w:t>
      </w:r>
      <w:proofErr w:type="gramEnd"/>
      <w:r>
        <w:rPr>
          <w:rFonts w:cstheme="minorHAnsi"/>
        </w:rPr>
        <w:t>Windows\SysWOW64’ directory and the 64-bit SAP DLLs to the ‘C:\Windows\system32’ directory</w:t>
      </w:r>
    </w:p>
    <w:p w:rsidR="009D36C5" w:rsidRDefault="002633D3" w:rsidP="009D36C5">
      <w:pPr>
        <w:rPr>
          <w:rFonts w:cstheme="minorHAnsi"/>
        </w:rPr>
      </w:pPr>
      <w:r>
        <w:rPr>
          <w:rFonts w:cstheme="minorHAnsi"/>
        </w:rPr>
        <w:t>Click the ‘Configure…’ button and fill in the required information on the tabs to connect to your SAP server.</w:t>
      </w:r>
    </w:p>
    <w:p w:rsidR="002633D3" w:rsidRDefault="002633D3" w:rsidP="009D36C5">
      <w:pPr>
        <w:rPr>
          <w:rFonts w:cstheme="minorHAnsi"/>
        </w:rPr>
      </w:pPr>
      <w:r>
        <w:rPr>
          <w:rFonts w:cstheme="minorHAnsi"/>
          <w:noProof/>
        </w:rPr>
        <w:drawing>
          <wp:inline distT="0" distB="0" distL="0" distR="0">
            <wp:extent cx="3810000" cy="43719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3810000" cy="4371975"/>
                    </a:xfrm>
                    <a:prstGeom prst="rect">
                      <a:avLst/>
                    </a:prstGeom>
                    <a:noFill/>
                    <a:ln w="9525">
                      <a:noFill/>
                      <a:miter lim="800000"/>
                      <a:headEnd/>
                      <a:tailEnd/>
                    </a:ln>
                  </pic:spPr>
                </pic:pic>
              </a:graphicData>
            </a:graphic>
          </wp:inline>
        </w:drawing>
      </w:r>
    </w:p>
    <w:p w:rsidR="002633D3" w:rsidRDefault="002633D3" w:rsidP="009D36C5">
      <w:pPr>
        <w:rPr>
          <w:rFonts w:cstheme="minorHAnsi"/>
        </w:rPr>
      </w:pPr>
      <w:r>
        <w:rPr>
          <w:rFonts w:cstheme="minorHAnsi"/>
        </w:rPr>
        <w:t>Select your ‘Client credential type’, fill in the required information, and then click on the ‘URI Properties’ tab.</w:t>
      </w:r>
    </w:p>
    <w:p w:rsidR="002633D3" w:rsidRDefault="002633D3" w:rsidP="009D36C5">
      <w:pPr>
        <w:rPr>
          <w:rFonts w:cstheme="minorHAnsi"/>
        </w:rPr>
      </w:pPr>
      <w:r>
        <w:rPr>
          <w:rFonts w:cstheme="minorHAnsi"/>
          <w:noProof/>
        </w:rPr>
        <w:drawing>
          <wp:inline distT="0" distB="0" distL="0" distR="0">
            <wp:extent cx="3810000" cy="43719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3810000" cy="4371975"/>
                    </a:xfrm>
                    <a:prstGeom prst="rect">
                      <a:avLst/>
                    </a:prstGeom>
                    <a:noFill/>
                    <a:ln w="9525">
                      <a:noFill/>
                      <a:miter lim="800000"/>
                      <a:headEnd/>
                      <a:tailEnd/>
                    </a:ln>
                  </pic:spPr>
                </pic:pic>
              </a:graphicData>
            </a:graphic>
          </wp:inline>
        </w:drawing>
      </w:r>
    </w:p>
    <w:p w:rsidR="002633D3" w:rsidRDefault="002633D3" w:rsidP="009D36C5">
      <w:pPr>
        <w:rPr>
          <w:rFonts w:cstheme="minorHAnsi"/>
        </w:rPr>
      </w:pPr>
      <w:r>
        <w:rPr>
          <w:rFonts w:cstheme="minorHAnsi"/>
        </w:rPr>
        <w:t>Fill in the required information on the ‘URI Properties’ tab and then click the ‘Binding Properties’ tab.</w:t>
      </w:r>
    </w:p>
    <w:p w:rsidR="002633D3" w:rsidRDefault="002633D3" w:rsidP="009D36C5">
      <w:pPr>
        <w:rPr>
          <w:rFonts w:cstheme="minorHAnsi"/>
        </w:rPr>
      </w:pPr>
      <w:r>
        <w:rPr>
          <w:rFonts w:cstheme="minorHAnsi"/>
          <w:noProof/>
        </w:rPr>
        <w:drawing>
          <wp:inline distT="0" distB="0" distL="0" distR="0">
            <wp:extent cx="3810000" cy="43719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3810000" cy="4371975"/>
                    </a:xfrm>
                    <a:prstGeom prst="rect">
                      <a:avLst/>
                    </a:prstGeom>
                    <a:noFill/>
                    <a:ln w="9525">
                      <a:noFill/>
                      <a:miter lim="800000"/>
                      <a:headEnd/>
                      <a:tailEnd/>
                    </a:ln>
                  </pic:spPr>
                </pic:pic>
              </a:graphicData>
            </a:graphic>
          </wp:inline>
        </w:drawing>
      </w:r>
    </w:p>
    <w:p w:rsidR="002633D3" w:rsidRDefault="002633D3" w:rsidP="009D36C5">
      <w:pPr>
        <w:rPr>
          <w:rFonts w:cstheme="minorHAnsi"/>
        </w:rPr>
      </w:pPr>
      <w:r>
        <w:rPr>
          <w:rFonts w:cstheme="minorHAnsi"/>
        </w:rPr>
        <w:t>Review the settings</w:t>
      </w:r>
      <w:r w:rsidR="000C1E3B">
        <w:rPr>
          <w:rFonts w:cstheme="minorHAnsi"/>
        </w:rPr>
        <w:t xml:space="preserve"> and then click ‘OK’ to save the changes you made on the two previous tabs.</w:t>
      </w:r>
    </w:p>
    <w:p w:rsidR="000C1E3B" w:rsidRDefault="000C1E3B" w:rsidP="009D36C5">
      <w:pPr>
        <w:rPr>
          <w:rFonts w:cstheme="minorHAnsi"/>
        </w:rPr>
      </w:pPr>
      <w:r>
        <w:rPr>
          <w:rFonts w:cstheme="minorHAnsi"/>
          <w:noProof/>
        </w:rPr>
        <w:drawing>
          <wp:inline distT="0" distB="0" distL="0" distR="0">
            <wp:extent cx="5943600" cy="5309616"/>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5943600" cy="5309616"/>
                    </a:xfrm>
                    <a:prstGeom prst="rect">
                      <a:avLst/>
                    </a:prstGeom>
                    <a:noFill/>
                    <a:ln w="9525">
                      <a:noFill/>
                      <a:miter lim="800000"/>
                      <a:headEnd/>
                      <a:tailEnd/>
                    </a:ln>
                  </pic:spPr>
                </pic:pic>
              </a:graphicData>
            </a:graphic>
          </wp:inline>
        </w:drawing>
      </w:r>
    </w:p>
    <w:p w:rsidR="000C1E3B" w:rsidRDefault="000C1E3B" w:rsidP="009D36C5">
      <w:pPr>
        <w:rPr>
          <w:rFonts w:cstheme="minorHAnsi"/>
        </w:rPr>
      </w:pPr>
      <w:r>
        <w:rPr>
          <w:rFonts w:cstheme="minorHAnsi"/>
        </w:rPr>
        <w:t>Click the ‘Connect’ button and you should see ‘Connection status: Connected’ if your settings were correct.</w:t>
      </w:r>
    </w:p>
    <w:p w:rsidR="000C1E3B" w:rsidRDefault="000C1E3B" w:rsidP="009D36C5">
      <w:pPr>
        <w:rPr>
          <w:rFonts w:cstheme="minorHAnsi"/>
        </w:rPr>
      </w:pPr>
      <w:r>
        <w:rPr>
          <w:rFonts w:cstheme="minorHAnsi"/>
        </w:rPr>
        <w:t>Next select a BAPI, IDOC, or RFC and see if you can pull down a schema.</w:t>
      </w:r>
    </w:p>
    <w:p w:rsidR="000C1E3B" w:rsidRDefault="000C1E3B" w:rsidP="009D36C5">
      <w:pPr>
        <w:rPr>
          <w:rFonts w:cstheme="minorHAnsi"/>
        </w:rPr>
      </w:pPr>
      <w:r>
        <w:rPr>
          <w:rFonts w:cstheme="minorHAnsi"/>
          <w:noProof/>
        </w:rPr>
        <w:drawing>
          <wp:inline distT="0" distB="0" distL="0" distR="0">
            <wp:extent cx="5943600" cy="5309616"/>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5943600" cy="5309616"/>
                    </a:xfrm>
                    <a:prstGeom prst="rect">
                      <a:avLst/>
                    </a:prstGeom>
                    <a:noFill/>
                    <a:ln w="9525">
                      <a:noFill/>
                      <a:miter lim="800000"/>
                      <a:headEnd/>
                      <a:tailEnd/>
                    </a:ln>
                  </pic:spPr>
                </pic:pic>
              </a:graphicData>
            </a:graphic>
          </wp:inline>
        </w:drawing>
      </w:r>
    </w:p>
    <w:p w:rsidR="000C1E3B" w:rsidRDefault="000C1E3B" w:rsidP="009D36C5">
      <w:pPr>
        <w:rPr>
          <w:rFonts w:cstheme="minorHAnsi"/>
        </w:rPr>
      </w:pPr>
      <w:r>
        <w:rPr>
          <w:rFonts w:cstheme="minorHAnsi"/>
        </w:rPr>
        <w:t>In my case I selected the ORDERS05.V3 (620) IDOC.  Next click the ‘Add’ button.</w:t>
      </w:r>
    </w:p>
    <w:p w:rsidR="000C1E3B" w:rsidRDefault="000C1E3B" w:rsidP="009D36C5">
      <w:pPr>
        <w:rPr>
          <w:rFonts w:cstheme="minorHAnsi"/>
        </w:rPr>
      </w:pPr>
      <w:r>
        <w:rPr>
          <w:rFonts w:cstheme="minorHAnsi"/>
          <w:noProof/>
        </w:rPr>
        <w:drawing>
          <wp:inline distT="0" distB="0" distL="0" distR="0">
            <wp:extent cx="5943600" cy="530961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5943600" cy="5309616"/>
                    </a:xfrm>
                    <a:prstGeom prst="rect">
                      <a:avLst/>
                    </a:prstGeom>
                    <a:noFill/>
                    <a:ln w="9525">
                      <a:noFill/>
                      <a:miter lim="800000"/>
                      <a:headEnd/>
                      <a:tailEnd/>
                    </a:ln>
                  </pic:spPr>
                </pic:pic>
              </a:graphicData>
            </a:graphic>
          </wp:inline>
        </w:drawing>
      </w:r>
    </w:p>
    <w:p w:rsidR="000C1E3B" w:rsidRDefault="000C1E3B" w:rsidP="009D36C5">
      <w:pPr>
        <w:rPr>
          <w:rFonts w:cstheme="minorHAnsi"/>
        </w:rPr>
      </w:pPr>
      <w:r>
        <w:rPr>
          <w:rFonts w:cstheme="minorHAnsi"/>
        </w:rPr>
        <w:t>Then click the ‘OK’ button.</w:t>
      </w:r>
    </w:p>
    <w:p w:rsidR="000C1E3B" w:rsidRDefault="000C1E3B" w:rsidP="009D36C5">
      <w:pPr>
        <w:rPr>
          <w:rFonts w:cstheme="minorHAnsi"/>
        </w:rPr>
      </w:pPr>
      <w:r>
        <w:rPr>
          <w:rFonts w:cstheme="minorHAnsi"/>
          <w:noProof/>
        </w:rPr>
        <w:drawing>
          <wp:inline distT="0" distB="0" distL="0" distR="0">
            <wp:extent cx="5943600" cy="3995697"/>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5943600" cy="3995697"/>
                    </a:xfrm>
                    <a:prstGeom prst="rect">
                      <a:avLst/>
                    </a:prstGeom>
                    <a:noFill/>
                    <a:ln w="9525">
                      <a:noFill/>
                      <a:miter lim="800000"/>
                      <a:headEnd/>
                      <a:tailEnd/>
                    </a:ln>
                  </pic:spPr>
                </pic:pic>
              </a:graphicData>
            </a:graphic>
          </wp:inline>
        </w:drawing>
      </w:r>
    </w:p>
    <w:p w:rsidR="00104AEC" w:rsidRDefault="000C1E3B" w:rsidP="009D36C5">
      <w:pPr>
        <w:rPr>
          <w:rFonts w:cstheme="minorHAnsi"/>
        </w:rPr>
      </w:pPr>
      <w:r>
        <w:rPr>
          <w:rFonts w:cstheme="minorHAnsi"/>
        </w:rPr>
        <w:t xml:space="preserve">Visual Studio will then </w:t>
      </w:r>
      <w:proofErr w:type="gramStart"/>
      <w:r>
        <w:rPr>
          <w:rFonts w:cstheme="minorHAnsi"/>
        </w:rPr>
        <w:t>pull</w:t>
      </w:r>
      <w:proofErr w:type="gramEnd"/>
      <w:r>
        <w:rPr>
          <w:rFonts w:cstheme="minorHAnsi"/>
        </w:rPr>
        <w:t xml:space="preserve"> do</w:t>
      </w:r>
      <w:r w:rsidR="00104AEC">
        <w:rPr>
          <w:rFonts w:cstheme="minorHAnsi"/>
        </w:rPr>
        <w:t xml:space="preserve">wn the SAP schemas and add them to your BizTalk project.  If you can pull down an SAP Schema then your BizTalk Adapter Pack 2.0 configuration is setup correctly.  Visual Studio connected via the BizTalk Adapter Pack (x86) bits so you will still need to test the x64 bits when you build up a simple BizTalk project and deploy it and configure it to run under a 64-bit host.  </w:t>
      </w:r>
    </w:p>
    <w:p w:rsidR="009246B7" w:rsidRDefault="009246B7" w:rsidP="00802D00">
      <w:pPr>
        <w:rPr>
          <w:rFonts w:cstheme="minorHAnsi"/>
        </w:rPr>
      </w:pPr>
    </w:p>
    <w:p w:rsidR="009246B7" w:rsidRPr="009246B7" w:rsidRDefault="009246B7" w:rsidP="00B12CF8">
      <w:pPr>
        <w:pStyle w:val="Heading2"/>
        <w:numPr>
          <w:ilvl w:val="1"/>
          <w:numId w:val="1"/>
        </w:numPr>
        <w:rPr>
          <w:rFonts w:cstheme="minorHAnsi"/>
        </w:rPr>
      </w:pPr>
      <w:bookmarkStart w:id="22" w:name="_Toc259176960"/>
      <w:r>
        <w:t xml:space="preserve">Configure the </w:t>
      </w:r>
      <w:r w:rsidR="00B11196" w:rsidRPr="00B11196">
        <w:t xml:space="preserve">Microsoft BizTalk Adapter 3.0 for </w:t>
      </w:r>
      <w:proofErr w:type="spellStart"/>
      <w:r w:rsidR="00B11196" w:rsidRPr="00B11196">
        <w:t>mySAP</w:t>
      </w:r>
      <w:proofErr w:type="spellEnd"/>
      <w:r w:rsidR="00B11196" w:rsidRPr="00B11196">
        <w:t xml:space="preserve"> Business Suite </w:t>
      </w:r>
      <w:r>
        <w:t xml:space="preserve">to Utilize </w:t>
      </w:r>
      <w:proofErr w:type="spellStart"/>
      <w:r>
        <w:t>tRFC</w:t>
      </w:r>
      <w:proofErr w:type="spellEnd"/>
      <w:r>
        <w:t xml:space="preserve"> Calls</w:t>
      </w:r>
      <w:bookmarkEnd w:id="22"/>
    </w:p>
    <w:p w:rsidR="00802D00" w:rsidRPr="008E57DF" w:rsidRDefault="00802D00" w:rsidP="00802D00">
      <w:pPr>
        <w:rPr>
          <w:rFonts w:cstheme="minorHAnsi"/>
        </w:rPr>
      </w:pPr>
      <w:r w:rsidRPr="008E57DF">
        <w:rPr>
          <w:rFonts w:cstheme="minorHAnsi"/>
        </w:rPr>
        <w:t xml:space="preserve">For </w:t>
      </w:r>
      <w:proofErr w:type="spellStart"/>
      <w:r w:rsidRPr="008E57DF">
        <w:rPr>
          <w:rFonts w:cstheme="minorHAnsi"/>
        </w:rPr>
        <w:t>tRFC</w:t>
      </w:r>
      <w:proofErr w:type="spellEnd"/>
      <w:r w:rsidRPr="008E57DF">
        <w:rPr>
          <w:rFonts w:cstheme="minorHAnsi"/>
        </w:rPr>
        <w:t xml:space="preserve"> call</w:t>
      </w:r>
      <w:r w:rsidR="00B11196">
        <w:rPr>
          <w:rFonts w:cstheme="minorHAnsi"/>
        </w:rPr>
        <w:t>s</w:t>
      </w:r>
      <w:r w:rsidRPr="008E57DF">
        <w:rPr>
          <w:rFonts w:cstheme="minorHAnsi"/>
        </w:rPr>
        <w:t xml:space="preserve"> you need to run the script below, create a new database for the tables and SPs called ‘</w:t>
      </w:r>
      <w:proofErr w:type="spellStart"/>
      <w:r w:rsidRPr="008E57DF">
        <w:rPr>
          <w:rFonts w:cstheme="minorHAnsi"/>
        </w:rPr>
        <w:t>SAPTidDb</w:t>
      </w:r>
      <w:proofErr w:type="spellEnd"/>
      <w:r w:rsidRPr="008E57DF">
        <w:rPr>
          <w:rFonts w:cstheme="minorHAnsi"/>
        </w:rPr>
        <w:t xml:space="preserve">’. </w:t>
      </w:r>
    </w:p>
    <w:p w:rsidR="00802D00" w:rsidRPr="008E57DF" w:rsidRDefault="00802D00" w:rsidP="00802D00">
      <w:pPr>
        <w:rPr>
          <w:rFonts w:cstheme="minorHAnsi"/>
          <w:color w:val="FF0000"/>
        </w:rPr>
      </w:pPr>
      <w:r w:rsidRPr="008E57DF">
        <w:rPr>
          <w:rFonts w:cstheme="minorHAnsi"/>
          <w:color w:val="FF0000"/>
        </w:rPr>
        <w:t xml:space="preserve">NOTE:  </w:t>
      </w:r>
      <w:r w:rsidR="00B11196">
        <w:rPr>
          <w:rFonts w:cstheme="minorHAnsi"/>
          <w:color w:val="FF0000"/>
        </w:rPr>
        <w:t xml:space="preserve">You need to grant your </w:t>
      </w:r>
      <w:r w:rsidRPr="008E57DF">
        <w:rPr>
          <w:rFonts w:cstheme="minorHAnsi"/>
          <w:color w:val="FF0000"/>
        </w:rPr>
        <w:t>service account</w:t>
      </w:r>
      <w:r w:rsidR="00B11196">
        <w:rPr>
          <w:rFonts w:cstheme="minorHAnsi"/>
          <w:color w:val="FF0000"/>
        </w:rPr>
        <w:t xml:space="preserve"> permissions to the ‘</w:t>
      </w:r>
      <w:proofErr w:type="spellStart"/>
      <w:r w:rsidR="00B11196">
        <w:rPr>
          <w:rFonts w:cstheme="minorHAnsi"/>
          <w:color w:val="FF0000"/>
        </w:rPr>
        <w:t>SAPTidDb</w:t>
      </w:r>
      <w:proofErr w:type="spellEnd"/>
      <w:r w:rsidR="00B11196">
        <w:rPr>
          <w:rFonts w:cstheme="minorHAnsi"/>
          <w:color w:val="FF0000"/>
        </w:rPr>
        <w:t>’ database</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rPr>
        <w:object w:dxaOrig="28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8.25pt" o:ole="">
            <v:imagedata r:id="rId63" o:title=""/>
          </v:shape>
          <o:OLEObject Type="Embed" ProgID="Package" ShapeID="_x0000_i1025" DrawAspect="Content" ObjectID="_1332918823" r:id="rId64"/>
        </w:object>
      </w:r>
    </w:p>
    <w:p w:rsidR="00AB6CDB" w:rsidRPr="008E57DF" w:rsidRDefault="00B11196" w:rsidP="00802D00">
      <w:pPr>
        <w:rPr>
          <w:rFonts w:cstheme="minorHAnsi"/>
        </w:rPr>
      </w:pPr>
      <w:r>
        <w:rPr>
          <w:rFonts w:cstheme="minorHAnsi"/>
        </w:rPr>
        <w:t xml:space="preserve">You will notice the </w:t>
      </w:r>
      <w:r w:rsidR="00802D00" w:rsidRPr="008E57DF">
        <w:rPr>
          <w:rFonts w:cstheme="minorHAnsi"/>
        </w:rPr>
        <w:t xml:space="preserve">BizTalk ports have a property for the connection string to this database if you use </w:t>
      </w:r>
      <w:proofErr w:type="spellStart"/>
      <w:r w:rsidR="00802D00" w:rsidRPr="008E57DF">
        <w:rPr>
          <w:rFonts w:cstheme="minorHAnsi"/>
        </w:rPr>
        <w:t>tRFC</w:t>
      </w:r>
      <w:proofErr w:type="spellEnd"/>
      <w:r>
        <w:rPr>
          <w:rFonts w:cstheme="minorHAnsi"/>
        </w:rPr>
        <w:t xml:space="preserve"> calls</w:t>
      </w:r>
    </w:p>
    <w:sectPr w:rsidR="00AB6CDB" w:rsidRPr="008E57DF" w:rsidSect="006C0567">
      <w:headerReference w:type="default" r:id="rId65"/>
      <w:footerReference w:type="default" r:id="rId6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D04" w:rsidRDefault="00716D04" w:rsidP="000620AB">
      <w:pPr>
        <w:spacing w:after="0" w:line="240" w:lineRule="auto"/>
      </w:pPr>
      <w:r>
        <w:separator/>
      </w:r>
    </w:p>
  </w:endnote>
  <w:endnote w:type="continuationSeparator" w:id="1">
    <w:p w:rsidR="00716D04" w:rsidRDefault="00716D04" w:rsidP="00062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52811"/>
      <w:docPartObj>
        <w:docPartGallery w:val="Page Numbers (Bottom of Page)"/>
        <w:docPartUnique/>
      </w:docPartObj>
    </w:sdtPr>
    <w:sdtContent>
      <w:sdt>
        <w:sdtPr>
          <w:id w:val="565050477"/>
          <w:docPartObj>
            <w:docPartGallery w:val="Page Numbers (Top of Page)"/>
            <w:docPartUnique/>
          </w:docPartObj>
        </w:sdtPr>
        <w:sdtContent>
          <w:p w:rsidR="00716D04" w:rsidRDefault="00716D04">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4963F7">
              <w:rPr>
                <w:b/>
                <w:noProof/>
              </w:rPr>
              <w:t>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963F7">
              <w:rPr>
                <w:b/>
                <w:noProof/>
              </w:rPr>
              <w:t>51</w:t>
            </w:r>
            <w:r>
              <w:rPr>
                <w:b/>
                <w:sz w:val="24"/>
                <w:szCs w:val="24"/>
              </w:rPr>
              <w:fldChar w:fldCharType="end"/>
            </w:r>
          </w:p>
        </w:sdtContent>
      </w:sdt>
    </w:sdtContent>
  </w:sdt>
  <w:p w:rsidR="00716D04" w:rsidRDefault="00716D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D04" w:rsidRDefault="00716D04" w:rsidP="000620AB">
      <w:pPr>
        <w:spacing w:after="0" w:line="240" w:lineRule="auto"/>
      </w:pPr>
      <w:r>
        <w:separator/>
      </w:r>
    </w:p>
  </w:footnote>
  <w:footnote w:type="continuationSeparator" w:id="1">
    <w:p w:rsidR="00716D04" w:rsidRDefault="00716D04" w:rsidP="00062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867810"/>
      <w:docPartObj>
        <w:docPartGallery w:val="Watermarks"/>
        <w:docPartUnique/>
      </w:docPartObj>
    </w:sdtPr>
    <w:sdtContent>
      <w:p w:rsidR="00716D04" w:rsidRDefault="00716D0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733F"/>
    <w:multiLevelType w:val="multilevel"/>
    <w:tmpl w:val="103C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A65AA6"/>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3D6BC0"/>
    <w:multiLevelType w:val="multilevel"/>
    <w:tmpl w:val="8AB2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473E27"/>
    <w:multiLevelType w:val="multilevel"/>
    <w:tmpl w:val="D04C95F2"/>
    <w:lvl w:ilvl="0">
      <w:start w:val="1"/>
      <w:numFmt w:val="decimal"/>
      <w:pStyle w:val="InstallationSteps"/>
      <w:lvlText w:val="%1)"/>
      <w:lvlJc w:val="left"/>
      <w:pPr>
        <w:ind w:left="1584" w:hanging="360"/>
      </w:pPr>
    </w:lvl>
    <w:lvl w:ilvl="1">
      <w:start w:val="1"/>
      <w:numFmt w:val="lowerLetter"/>
      <w:lvlText w:val="%2)"/>
      <w:lvlJc w:val="left"/>
      <w:pPr>
        <w:ind w:left="1944" w:hanging="360"/>
      </w:pPr>
    </w:lvl>
    <w:lvl w:ilvl="2">
      <w:start w:val="1"/>
      <w:numFmt w:val="lowerRoman"/>
      <w:lvlText w:val="%3)"/>
      <w:lvlJc w:val="left"/>
      <w:pPr>
        <w:ind w:left="2304" w:hanging="360"/>
      </w:pPr>
    </w:lvl>
    <w:lvl w:ilvl="3">
      <w:start w:val="1"/>
      <w:numFmt w:val="decimal"/>
      <w:lvlText w:val="(%4)"/>
      <w:lvlJc w:val="left"/>
      <w:pPr>
        <w:ind w:left="2664" w:hanging="360"/>
      </w:pPr>
    </w:lvl>
    <w:lvl w:ilvl="4">
      <w:start w:val="1"/>
      <w:numFmt w:val="lowerLetter"/>
      <w:lvlText w:val="(%5)"/>
      <w:lvlJc w:val="left"/>
      <w:pPr>
        <w:ind w:left="3024" w:hanging="360"/>
      </w:pPr>
    </w:lvl>
    <w:lvl w:ilvl="5">
      <w:start w:val="1"/>
      <w:numFmt w:val="lowerRoman"/>
      <w:lvlText w:val="(%6)"/>
      <w:lvlJc w:val="left"/>
      <w:pPr>
        <w:ind w:left="3384" w:hanging="360"/>
      </w:pPr>
    </w:lvl>
    <w:lvl w:ilvl="6">
      <w:start w:val="1"/>
      <w:numFmt w:val="decimal"/>
      <w:lvlText w:val="%7."/>
      <w:lvlJc w:val="left"/>
      <w:pPr>
        <w:ind w:left="3744" w:hanging="360"/>
      </w:pPr>
    </w:lvl>
    <w:lvl w:ilvl="7">
      <w:start w:val="1"/>
      <w:numFmt w:val="lowerLetter"/>
      <w:lvlText w:val="%8."/>
      <w:lvlJc w:val="left"/>
      <w:pPr>
        <w:ind w:left="4104" w:hanging="360"/>
      </w:pPr>
    </w:lvl>
    <w:lvl w:ilvl="8">
      <w:start w:val="1"/>
      <w:numFmt w:val="lowerRoman"/>
      <w:lvlText w:val="%9."/>
      <w:lvlJc w:val="left"/>
      <w:pPr>
        <w:ind w:left="4464" w:hanging="360"/>
      </w:pPr>
    </w:lvl>
  </w:abstractNum>
  <w:abstractNum w:abstractNumId="4">
    <w:nsid w:val="306F3F9F"/>
    <w:multiLevelType w:val="multilevel"/>
    <w:tmpl w:val="0FC8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1C1E44"/>
    <w:multiLevelType w:val="multilevel"/>
    <w:tmpl w:val="9A2E4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5D34DBF"/>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B5D5A24"/>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EE24187"/>
    <w:multiLevelType w:val="multilevel"/>
    <w:tmpl w:val="4DD08C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894614"/>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5"/>
  </w:num>
  <w:num w:numId="3">
    <w:abstractNumId w:val="3"/>
  </w:num>
  <w:num w:numId="4">
    <w:abstractNumId w:val="2"/>
  </w:num>
  <w:num w:numId="5">
    <w:abstractNumId w:val="8"/>
  </w:num>
  <w:num w:numId="6">
    <w:abstractNumId w:val="4"/>
  </w:num>
  <w:num w:numId="7">
    <w:abstractNumId w:val="0"/>
  </w:num>
  <w:num w:numId="8">
    <w:abstractNumId w:val="1"/>
  </w:num>
  <w:num w:numId="9">
    <w:abstractNumId w:val="9"/>
  </w:num>
  <w:num w:numId="10">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useFELayout/>
  </w:compat>
  <w:rsids>
    <w:rsidRoot w:val="000620AB"/>
    <w:rsid w:val="00000300"/>
    <w:rsid w:val="000009C1"/>
    <w:rsid w:val="00014A83"/>
    <w:rsid w:val="00014FCB"/>
    <w:rsid w:val="000178C5"/>
    <w:rsid w:val="000246D4"/>
    <w:rsid w:val="000528A7"/>
    <w:rsid w:val="000620AB"/>
    <w:rsid w:val="00081DB1"/>
    <w:rsid w:val="00084D4E"/>
    <w:rsid w:val="000858BC"/>
    <w:rsid w:val="00091B3B"/>
    <w:rsid w:val="00096870"/>
    <w:rsid w:val="000A2EB3"/>
    <w:rsid w:val="000A6E87"/>
    <w:rsid w:val="000B4CB2"/>
    <w:rsid w:val="000B7D56"/>
    <w:rsid w:val="000C03A5"/>
    <w:rsid w:val="000C1491"/>
    <w:rsid w:val="000C1E3B"/>
    <w:rsid w:val="000D39C0"/>
    <w:rsid w:val="000D406A"/>
    <w:rsid w:val="000D651B"/>
    <w:rsid w:val="000D7642"/>
    <w:rsid w:val="000E1D5A"/>
    <w:rsid w:val="000E337B"/>
    <w:rsid w:val="000E5D93"/>
    <w:rsid w:val="000F0E18"/>
    <w:rsid w:val="000F7FC7"/>
    <w:rsid w:val="001048B9"/>
    <w:rsid w:val="00104AEC"/>
    <w:rsid w:val="00106683"/>
    <w:rsid w:val="00110A0D"/>
    <w:rsid w:val="00117254"/>
    <w:rsid w:val="001221D6"/>
    <w:rsid w:val="00135C7A"/>
    <w:rsid w:val="00150E4F"/>
    <w:rsid w:val="00150F53"/>
    <w:rsid w:val="00152601"/>
    <w:rsid w:val="0015491D"/>
    <w:rsid w:val="0016587E"/>
    <w:rsid w:val="00172FB8"/>
    <w:rsid w:val="001767E3"/>
    <w:rsid w:val="00183C6A"/>
    <w:rsid w:val="00187A85"/>
    <w:rsid w:val="00195639"/>
    <w:rsid w:val="00196D28"/>
    <w:rsid w:val="001A167C"/>
    <w:rsid w:val="001A1CAA"/>
    <w:rsid w:val="001A45A8"/>
    <w:rsid w:val="001A508A"/>
    <w:rsid w:val="001B6143"/>
    <w:rsid w:val="001D17E4"/>
    <w:rsid w:val="001E22B3"/>
    <w:rsid w:val="001E7A42"/>
    <w:rsid w:val="00222EB5"/>
    <w:rsid w:val="00224565"/>
    <w:rsid w:val="002275B4"/>
    <w:rsid w:val="002326AD"/>
    <w:rsid w:val="00242537"/>
    <w:rsid w:val="00245018"/>
    <w:rsid w:val="00252822"/>
    <w:rsid w:val="002633D3"/>
    <w:rsid w:val="00264909"/>
    <w:rsid w:val="00271C8E"/>
    <w:rsid w:val="00277AC9"/>
    <w:rsid w:val="00281A8D"/>
    <w:rsid w:val="0029219C"/>
    <w:rsid w:val="002A188D"/>
    <w:rsid w:val="002A3309"/>
    <w:rsid w:val="002B0896"/>
    <w:rsid w:val="002B13DA"/>
    <w:rsid w:val="002B43A0"/>
    <w:rsid w:val="002D227E"/>
    <w:rsid w:val="002D6251"/>
    <w:rsid w:val="002E6D83"/>
    <w:rsid w:val="002F212C"/>
    <w:rsid w:val="002F314E"/>
    <w:rsid w:val="002F63AD"/>
    <w:rsid w:val="002F6E61"/>
    <w:rsid w:val="00300C75"/>
    <w:rsid w:val="00300E11"/>
    <w:rsid w:val="00307842"/>
    <w:rsid w:val="003100B0"/>
    <w:rsid w:val="00312F33"/>
    <w:rsid w:val="00314D3A"/>
    <w:rsid w:val="00325A3F"/>
    <w:rsid w:val="00326433"/>
    <w:rsid w:val="0035064B"/>
    <w:rsid w:val="00353DFE"/>
    <w:rsid w:val="00380FF2"/>
    <w:rsid w:val="00382579"/>
    <w:rsid w:val="00385FA6"/>
    <w:rsid w:val="00394C01"/>
    <w:rsid w:val="003A1EE6"/>
    <w:rsid w:val="003B3A22"/>
    <w:rsid w:val="003B4D07"/>
    <w:rsid w:val="003B7AD8"/>
    <w:rsid w:val="003C35A5"/>
    <w:rsid w:val="003D013F"/>
    <w:rsid w:val="003F1286"/>
    <w:rsid w:val="003F4911"/>
    <w:rsid w:val="003F6F66"/>
    <w:rsid w:val="004031B2"/>
    <w:rsid w:val="004047F2"/>
    <w:rsid w:val="00404FC4"/>
    <w:rsid w:val="00410475"/>
    <w:rsid w:val="004158FF"/>
    <w:rsid w:val="004220A0"/>
    <w:rsid w:val="004258E1"/>
    <w:rsid w:val="00426523"/>
    <w:rsid w:val="00437F9A"/>
    <w:rsid w:val="00446D44"/>
    <w:rsid w:val="0045708C"/>
    <w:rsid w:val="0046006A"/>
    <w:rsid w:val="00470753"/>
    <w:rsid w:val="00472B71"/>
    <w:rsid w:val="00472D88"/>
    <w:rsid w:val="004872C8"/>
    <w:rsid w:val="00492E3E"/>
    <w:rsid w:val="004956F8"/>
    <w:rsid w:val="004963F7"/>
    <w:rsid w:val="00497BCD"/>
    <w:rsid w:val="004A0102"/>
    <w:rsid w:val="004A0AF4"/>
    <w:rsid w:val="004A683C"/>
    <w:rsid w:val="004C1928"/>
    <w:rsid w:val="004C6B08"/>
    <w:rsid w:val="004D5B71"/>
    <w:rsid w:val="004F0842"/>
    <w:rsid w:val="004F1238"/>
    <w:rsid w:val="004F5717"/>
    <w:rsid w:val="004F7457"/>
    <w:rsid w:val="0050406B"/>
    <w:rsid w:val="0050417A"/>
    <w:rsid w:val="00506776"/>
    <w:rsid w:val="00512871"/>
    <w:rsid w:val="005154F3"/>
    <w:rsid w:val="00522963"/>
    <w:rsid w:val="00523AF8"/>
    <w:rsid w:val="00524F83"/>
    <w:rsid w:val="0053612A"/>
    <w:rsid w:val="00545E16"/>
    <w:rsid w:val="00545FF4"/>
    <w:rsid w:val="00552968"/>
    <w:rsid w:val="00570CB9"/>
    <w:rsid w:val="005710B9"/>
    <w:rsid w:val="00574B2A"/>
    <w:rsid w:val="00583477"/>
    <w:rsid w:val="00584E99"/>
    <w:rsid w:val="00586BF4"/>
    <w:rsid w:val="005A4F97"/>
    <w:rsid w:val="005A76E7"/>
    <w:rsid w:val="005B46BC"/>
    <w:rsid w:val="005B7409"/>
    <w:rsid w:val="005D03FE"/>
    <w:rsid w:val="005D34D5"/>
    <w:rsid w:val="005D4453"/>
    <w:rsid w:val="006026AD"/>
    <w:rsid w:val="006106A5"/>
    <w:rsid w:val="00616E14"/>
    <w:rsid w:val="006302DD"/>
    <w:rsid w:val="00636AD0"/>
    <w:rsid w:val="00636FFF"/>
    <w:rsid w:val="00644DEA"/>
    <w:rsid w:val="006534F0"/>
    <w:rsid w:val="006561C3"/>
    <w:rsid w:val="006710CF"/>
    <w:rsid w:val="006879FA"/>
    <w:rsid w:val="0069583C"/>
    <w:rsid w:val="00695CF8"/>
    <w:rsid w:val="006A4998"/>
    <w:rsid w:val="006A7ABC"/>
    <w:rsid w:val="006B33FD"/>
    <w:rsid w:val="006B4A42"/>
    <w:rsid w:val="006B7663"/>
    <w:rsid w:val="006C0470"/>
    <w:rsid w:val="006C0567"/>
    <w:rsid w:val="006C1A18"/>
    <w:rsid w:val="006C5146"/>
    <w:rsid w:val="006C562E"/>
    <w:rsid w:val="006C68BD"/>
    <w:rsid w:val="006D24F9"/>
    <w:rsid w:val="006D44D6"/>
    <w:rsid w:val="006D4A49"/>
    <w:rsid w:val="006E7597"/>
    <w:rsid w:val="006F0D5F"/>
    <w:rsid w:val="006F2FF0"/>
    <w:rsid w:val="006F4831"/>
    <w:rsid w:val="006F4EEA"/>
    <w:rsid w:val="006F5C23"/>
    <w:rsid w:val="006F5CF3"/>
    <w:rsid w:val="006F650B"/>
    <w:rsid w:val="00710D33"/>
    <w:rsid w:val="00716D04"/>
    <w:rsid w:val="007207E0"/>
    <w:rsid w:val="007264C4"/>
    <w:rsid w:val="0073197A"/>
    <w:rsid w:val="00735EBE"/>
    <w:rsid w:val="007436B8"/>
    <w:rsid w:val="007620AA"/>
    <w:rsid w:val="007655C8"/>
    <w:rsid w:val="0077568B"/>
    <w:rsid w:val="00780630"/>
    <w:rsid w:val="00786071"/>
    <w:rsid w:val="00790D8D"/>
    <w:rsid w:val="007913C6"/>
    <w:rsid w:val="00792347"/>
    <w:rsid w:val="00793268"/>
    <w:rsid w:val="007A11E4"/>
    <w:rsid w:val="007A598A"/>
    <w:rsid w:val="007A74FA"/>
    <w:rsid w:val="007B026A"/>
    <w:rsid w:val="007B3442"/>
    <w:rsid w:val="007B6BCC"/>
    <w:rsid w:val="007B7ACA"/>
    <w:rsid w:val="007C386C"/>
    <w:rsid w:val="007C4173"/>
    <w:rsid w:val="007D3E59"/>
    <w:rsid w:val="007E160A"/>
    <w:rsid w:val="007F596A"/>
    <w:rsid w:val="00802D00"/>
    <w:rsid w:val="00807059"/>
    <w:rsid w:val="00807135"/>
    <w:rsid w:val="00807D46"/>
    <w:rsid w:val="00816FEC"/>
    <w:rsid w:val="00823BF9"/>
    <w:rsid w:val="00825E1C"/>
    <w:rsid w:val="00834731"/>
    <w:rsid w:val="008358F5"/>
    <w:rsid w:val="00846579"/>
    <w:rsid w:val="008525B1"/>
    <w:rsid w:val="00853776"/>
    <w:rsid w:val="00856BF1"/>
    <w:rsid w:val="00861373"/>
    <w:rsid w:val="00863FCE"/>
    <w:rsid w:val="00864735"/>
    <w:rsid w:val="0087018E"/>
    <w:rsid w:val="0087161B"/>
    <w:rsid w:val="00873B7E"/>
    <w:rsid w:val="00876E96"/>
    <w:rsid w:val="0088596D"/>
    <w:rsid w:val="008A0253"/>
    <w:rsid w:val="008A47F2"/>
    <w:rsid w:val="008A561A"/>
    <w:rsid w:val="008C580B"/>
    <w:rsid w:val="008C5E11"/>
    <w:rsid w:val="008D1ECD"/>
    <w:rsid w:val="008E13ED"/>
    <w:rsid w:val="008E57DF"/>
    <w:rsid w:val="008F317A"/>
    <w:rsid w:val="008F7090"/>
    <w:rsid w:val="00904502"/>
    <w:rsid w:val="009166AE"/>
    <w:rsid w:val="0092121B"/>
    <w:rsid w:val="009246B7"/>
    <w:rsid w:val="00927B9E"/>
    <w:rsid w:val="00933EAD"/>
    <w:rsid w:val="00936AF6"/>
    <w:rsid w:val="009376A0"/>
    <w:rsid w:val="00937CC6"/>
    <w:rsid w:val="009756EC"/>
    <w:rsid w:val="00977F81"/>
    <w:rsid w:val="00981BB1"/>
    <w:rsid w:val="00984C6E"/>
    <w:rsid w:val="00987D5B"/>
    <w:rsid w:val="00990BDC"/>
    <w:rsid w:val="009A424A"/>
    <w:rsid w:val="009A4A7A"/>
    <w:rsid w:val="009C0342"/>
    <w:rsid w:val="009C118B"/>
    <w:rsid w:val="009C3121"/>
    <w:rsid w:val="009D36C5"/>
    <w:rsid w:val="009D59CC"/>
    <w:rsid w:val="009E04CA"/>
    <w:rsid w:val="009E0AA8"/>
    <w:rsid w:val="009E1747"/>
    <w:rsid w:val="009E43B5"/>
    <w:rsid w:val="009E5025"/>
    <w:rsid w:val="009E7901"/>
    <w:rsid w:val="009F3877"/>
    <w:rsid w:val="00A03995"/>
    <w:rsid w:val="00A0700A"/>
    <w:rsid w:val="00A1130E"/>
    <w:rsid w:val="00A13CEF"/>
    <w:rsid w:val="00A31C6B"/>
    <w:rsid w:val="00A321D0"/>
    <w:rsid w:val="00A35D3A"/>
    <w:rsid w:val="00A50168"/>
    <w:rsid w:val="00A573C1"/>
    <w:rsid w:val="00A67634"/>
    <w:rsid w:val="00A70186"/>
    <w:rsid w:val="00A714A8"/>
    <w:rsid w:val="00A74271"/>
    <w:rsid w:val="00A87FA8"/>
    <w:rsid w:val="00A94AE0"/>
    <w:rsid w:val="00AA2C13"/>
    <w:rsid w:val="00AA4F7B"/>
    <w:rsid w:val="00AB424E"/>
    <w:rsid w:val="00AB6CDB"/>
    <w:rsid w:val="00AC329B"/>
    <w:rsid w:val="00AE1BFF"/>
    <w:rsid w:val="00AE60B1"/>
    <w:rsid w:val="00AF3E89"/>
    <w:rsid w:val="00B068D1"/>
    <w:rsid w:val="00B06ADD"/>
    <w:rsid w:val="00B11196"/>
    <w:rsid w:val="00B1129C"/>
    <w:rsid w:val="00B12CF8"/>
    <w:rsid w:val="00B12E6F"/>
    <w:rsid w:val="00B157EF"/>
    <w:rsid w:val="00B210AD"/>
    <w:rsid w:val="00B23F45"/>
    <w:rsid w:val="00B25D50"/>
    <w:rsid w:val="00B356B4"/>
    <w:rsid w:val="00B35BC3"/>
    <w:rsid w:val="00B42C3A"/>
    <w:rsid w:val="00B453C6"/>
    <w:rsid w:val="00B47AC7"/>
    <w:rsid w:val="00B5131B"/>
    <w:rsid w:val="00B536E4"/>
    <w:rsid w:val="00B77874"/>
    <w:rsid w:val="00B822B6"/>
    <w:rsid w:val="00B975CB"/>
    <w:rsid w:val="00BA081F"/>
    <w:rsid w:val="00BA3E0E"/>
    <w:rsid w:val="00BA7FAA"/>
    <w:rsid w:val="00BD394E"/>
    <w:rsid w:val="00BE148A"/>
    <w:rsid w:val="00BE2D1C"/>
    <w:rsid w:val="00BE3B27"/>
    <w:rsid w:val="00BE435C"/>
    <w:rsid w:val="00BE7F78"/>
    <w:rsid w:val="00C057FC"/>
    <w:rsid w:val="00C10A5D"/>
    <w:rsid w:val="00C165DB"/>
    <w:rsid w:val="00C20096"/>
    <w:rsid w:val="00C229C0"/>
    <w:rsid w:val="00C23D85"/>
    <w:rsid w:val="00C327D0"/>
    <w:rsid w:val="00C4267F"/>
    <w:rsid w:val="00C426FC"/>
    <w:rsid w:val="00C45E69"/>
    <w:rsid w:val="00C53ABC"/>
    <w:rsid w:val="00C70B1E"/>
    <w:rsid w:val="00C77037"/>
    <w:rsid w:val="00C86914"/>
    <w:rsid w:val="00C90938"/>
    <w:rsid w:val="00C96F85"/>
    <w:rsid w:val="00CA6CF7"/>
    <w:rsid w:val="00CB6040"/>
    <w:rsid w:val="00CC2CEF"/>
    <w:rsid w:val="00CC2E9E"/>
    <w:rsid w:val="00CC5EA5"/>
    <w:rsid w:val="00CC6F16"/>
    <w:rsid w:val="00CD1AD2"/>
    <w:rsid w:val="00CD616B"/>
    <w:rsid w:val="00D04694"/>
    <w:rsid w:val="00D15F0A"/>
    <w:rsid w:val="00D20C69"/>
    <w:rsid w:val="00D2107E"/>
    <w:rsid w:val="00D2136B"/>
    <w:rsid w:val="00D22066"/>
    <w:rsid w:val="00D2327A"/>
    <w:rsid w:val="00D343A6"/>
    <w:rsid w:val="00D37B70"/>
    <w:rsid w:val="00D4003F"/>
    <w:rsid w:val="00D457D3"/>
    <w:rsid w:val="00D45E29"/>
    <w:rsid w:val="00D512F6"/>
    <w:rsid w:val="00D52ED0"/>
    <w:rsid w:val="00D56005"/>
    <w:rsid w:val="00D577CC"/>
    <w:rsid w:val="00D634DB"/>
    <w:rsid w:val="00D67106"/>
    <w:rsid w:val="00D84619"/>
    <w:rsid w:val="00D90474"/>
    <w:rsid w:val="00D90562"/>
    <w:rsid w:val="00D924BB"/>
    <w:rsid w:val="00D939F8"/>
    <w:rsid w:val="00D947B9"/>
    <w:rsid w:val="00DA3145"/>
    <w:rsid w:val="00DA41DF"/>
    <w:rsid w:val="00DA5250"/>
    <w:rsid w:val="00DA653D"/>
    <w:rsid w:val="00DA6C15"/>
    <w:rsid w:val="00DB0ED8"/>
    <w:rsid w:val="00DB1B5E"/>
    <w:rsid w:val="00DB6AC9"/>
    <w:rsid w:val="00DB752C"/>
    <w:rsid w:val="00DB7AEB"/>
    <w:rsid w:val="00DB7C98"/>
    <w:rsid w:val="00DC09FA"/>
    <w:rsid w:val="00DC2373"/>
    <w:rsid w:val="00DC2988"/>
    <w:rsid w:val="00DC769D"/>
    <w:rsid w:val="00DD010E"/>
    <w:rsid w:val="00DD5D35"/>
    <w:rsid w:val="00DD7266"/>
    <w:rsid w:val="00DE026E"/>
    <w:rsid w:val="00DE2E54"/>
    <w:rsid w:val="00DE5176"/>
    <w:rsid w:val="00E02BED"/>
    <w:rsid w:val="00E06E78"/>
    <w:rsid w:val="00E11ABC"/>
    <w:rsid w:val="00E1676B"/>
    <w:rsid w:val="00E16D87"/>
    <w:rsid w:val="00E30921"/>
    <w:rsid w:val="00E33D12"/>
    <w:rsid w:val="00E348F5"/>
    <w:rsid w:val="00E53FD7"/>
    <w:rsid w:val="00E54C6C"/>
    <w:rsid w:val="00E54F7D"/>
    <w:rsid w:val="00E676F3"/>
    <w:rsid w:val="00E727A2"/>
    <w:rsid w:val="00E8751E"/>
    <w:rsid w:val="00E926B0"/>
    <w:rsid w:val="00E93C1B"/>
    <w:rsid w:val="00EB06F0"/>
    <w:rsid w:val="00EB14A0"/>
    <w:rsid w:val="00ED6B51"/>
    <w:rsid w:val="00EE3A7F"/>
    <w:rsid w:val="00EE48E4"/>
    <w:rsid w:val="00F03156"/>
    <w:rsid w:val="00F04345"/>
    <w:rsid w:val="00F062B2"/>
    <w:rsid w:val="00F17A66"/>
    <w:rsid w:val="00F223F7"/>
    <w:rsid w:val="00F369F0"/>
    <w:rsid w:val="00F36AFC"/>
    <w:rsid w:val="00F41AE9"/>
    <w:rsid w:val="00F43A3C"/>
    <w:rsid w:val="00F469F3"/>
    <w:rsid w:val="00F474AF"/>
    <w:rsid w:val="00F533BB"/>
    <w:rsid w:val="00F5423F"/>
    <w:rsid w:val="00F578FB"/>
    <w:rsid w:val="00F8523B"/>
    <w:rsid w:val="00F86332"/>
    <w:rsid w:val="00F87C8F"/>
    <w:rsid w:val="00F942F2"/>
    <w:rsid w:val="00FA7C40"/>
    <w:rsid w:val="00FB219F"/>
    <w:rsid w:val="00FB258B"/>
    <w:rsid w:val="00FC3B37"/>
    <w:rsid w:val="00FC7746"/>
    <w:rsid w:val="00FD0FB2"/>
    <w:rsid w:val="00FD3DEC"/>
    <w:rsid w:val="00FE1FC1"/>
    <w:rsid w:val="00FF4CAC"/>
    <w:rsid w:val="00FF67D3"/>
    <w:rsid w:val="00FF6B54"/>
  </w:rsids>
  <m:mathPr>
    <m:mathFont m:val="Cambria Math"/>
    <m:brkBin m:val="before"/>
    <m:brkBinSub m:val="--"/>
    <m:smallFrac m:val="off"/>
    <m:dispDef/>
    <m:lMargin m:val="0"/>
    <m:rMargin m:val="0"/>
    <m:defJc m:val="centerGroup"/>
    <m:wrapIndent m:val="1440"/>
    <m:intLim m:val="subSup"/>
    <m:naryLim m:val="undOvr"/>
  </m:mathPr>
  <w:attachedSchema w:val="http://www.microsoft.com/WEMD/ServiceDesk/v1/spec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0AD"/>
  </w:style>
  <w:style w:type="paragraph" w:styleId="Heading1">
    <w:name w:val="heading 1"/>
    <w:basedOn w:val="Normal"/>
    <w:next w:val="Normal"/>
    <w:link w:val="Heading1Char"/>
    <w:uiPriority w:val="9"/>
    <w:qFormat/>
    <w:rsid w:val="00062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8B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2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AB"/>
  </w:style>
  <w:style w:type="paragraph" w:styleId="Footer">
    <w:name w:val="footer"/>
    <w:basedOn w:val="Normal"/>
    <w:link w:val="FooterChar"/>
    <w:uiPriority w:val="99"/>
    <w:unhideWhenUsed/>
    <w:rsid w:val="00062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AB"/>
  </w:style>
  <w:style w:type="paragraph" w:styleId="Title">
    <w:name w:val="Title"/>
    <w:basedOn w:val="Normal"/>
    <w:next w:val="Normal"/>
    <w:link w:val="TitleChar"/>
    <w:uiPriority w:val="10"/>
    <w:qFormat/>
    <w:rsid w:val="000620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20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620A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2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47B9"/>
    <w:pPr>
      <w:ind w:left="720"/>
      <w:contextualSpacing/>
    </w:pPr>
  </w:style>
  <w:style w:type="character" w:customStyle="1" w:styleId="Heading2Char">
    <w:name w:val="Heading 2 Char"/>
    <w:basedOn w:val="DefaultParagraphFont"/>
    <w:link w:val="Heading2"/>
    <w:uiPriority w:val="9"/>
    <w:rsid w:val="00D924B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0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C1"/>
    <w:rPr>
      <w:rFonts w:ascii="Tahoma" w:hAnsi="Tahoma" w:cs="Tahoma"/>
      <w:sz w:val="16"/>
      <w:szCs w:val="16"/>
    </w:rPr>
  </w:style>
  <w:style w:type="paragraph" w:styleId="TOC1">
    <w:name w:val="toc 1"/>
    <w:basedOn w:val="Normal"/>
    <w:next w:val="Normal"/>
    <w:autoRedefine/>
    <w:uiPriority w:val="39"/>
    <w:unhideWhenUsed/>
    <w:qFormat/>
    <w:rsid w:val="000009C1"/>
    <w:pPr>
      <w:spacing w:after="100"/>
    </w:pPr>
  </w:style>
  <w:style w:type="paragraph" w:styleId="TOC2">
    <w:name w:val="toc 2"/>
    <w:basedOn w:val="Normal"/>
    <w:next w:val="Normal"/>
    <w:autoRedefine/>
    <w:uiPriority w:val="39"/>
    <w:unhideWhenUsed/>
    <w:qFormat/>
    <w:rsid w:val="000009C1"/>
    <w:pPr>
      <w:spacing w:after="100"/>
      <w:ind w:left="220"/>
    </w:pPr>
  </w:style>
  <w:style w:type="character" w:styleId="Hyperlink">
    <w:name w:val="Hyperlink"/>
    <w:basedOn w:val="DefaultParagraphFont"/>
    <w:uiPriority w:val="99"/>
    <w:unhideWhenUsed/>
    <w:rsid w:val="000009C1"/>
    <w:rPr>
      <w:color w:val="0000FF" w:themeColor="hyperlink"/>
      <w:u w:val="single"/>
    </w:rPr>
  </w:style>
  <w:style w:type="paragraph" w:styleId="TOCHeading">
    <w:name w:val="TOC Heading"/>
    <w:basedOn w:val="Heading1"/>
    <w:next w:val="Normal"/>
    <w:uiPriority w:val="39"/>
    <w:unhideWhenUsed/>
    <w:qFormat/>
    <w:rsid w:val="000009C1"/>
    <w:pPr>
      <w:outlineLvl w:val="9"/>
    </w:pPr>
  </w:style>
  <w:style w:type="paragraph" w:styleId="TOC3">
    <w:name w:val="toc 3"/>
    <w:basedOn w:val="Normal"/>
    <w:next w:val="Normal"/>
    <w:autoRedefine/>
    <w:uiPriority w:val="39"/>
    <w:unhideWhenUsed/>
    <w:qFormat/>
    <w:rsid w:val="00B23F45"/>
    <w:pPr>
      <w:spacing w:after="100"/>
      <w:ind w:left="440"/>
    </w:pPr>
  </w:style>
  <w:style w:type="character" w:styleId="BookTitle">
    <w:name w:val="Book Title"/>
    <w:basedOn w:val="DefaultParagraphFont"/>
    <w:uiPriority w:val="33"/>
    <w:qFormat/>
    <w:rsid w:val="00B23F45"/>
    <w:rPr>
      <w:b/>
      <w:bCs/>
      <w:smallCaps/>
      <w:spacing w:val="5"/>
    </w:rPr>
  </w:style>
  <w:style w:type="character" w:customStyle="1" w:styleId="Heading3Char">
    <w:name w:val="Heading 3 Char"/>
    <w:basedOn w:val="DefaultParagraphFont"/>
    <w:link w:val="Heading3"/>
    <w:uiPriority w:val="9"/>
    <w:rsid w:val="006C68BD"/>
    <w:rPr>
      <w:rFonts w:asciiTheme="majorHAnsi" w:eastAsiaTheme="majorEastAsia" w:hAnsiTheme="majorHAnsi" w:cstheme="majorBidi"/>
      <w:b/>
      <w:bCs/>
      <w:color w:val="4F81BD" w:themeColor="accent1"/>
    </w:rPr>
  </w:style>
  <w:style w:type="paragraph" w:customStyle="1" w:styleId="InstallationSteps">
    <w:name w:val="Installation Steps"/>
    <w:basedOn w:val="NoSpacing"/>
    <w:link w:val="InstallationStepsChar"/>
    <w:qFormat/>
    <w:rsid w:val="006C68BD"/>
    <w:pPr>
      <w:numPr>
        <w:numId w:val="3"/>
      </w:numPr>
    </w:pPr>
  </w:style>
  <w:style w:type="character" w:customStyle="1" w:styleId="ListParagraphChar">
    <w:name w:val="List Paragraph Char"/>
    <w:basedOn w:val="DefaultParagraphFont"/>
    <w:link w:val="ListParagraph"/>
    <w:uiPriority w:val="34"/>
    <w:rsid w:val="006C68BD"/>
  </w:style>
  <w:style w:type="character" w:customStyle="1" w:styleId="InstallationStepsChar">
    <w:name w:val="Installation Steps Char"/>
    <w:basedOn w:val="ListParagraphChar"/>
    <w:link w:val="InstallationSteps"/>
    <w:rsid w:val="006C68BD"/>
  </w:style>
  <w:style w:type="paragraph" w:styleId="NoSpacing">
    <w:name w:val="No Spacing"/>
    <w:link w:val="NoSpacingChar"/>
    <w:uiPriority w:val="1"/>
    <w:qFormat/>
    <w:rsid w:val="006C68BD"/>
    <w:pPr>
      <w:spacing w:after="0" w:line="240" w:lineRule="auto"/>
    </w:pPr>
  </w:style>
  <w:style w:type="character" w:styleId="FollowedHyperlink">
    <w:name w:val="FollowedHyperlink"/>
    <w:basedOn w:val="DefaultParagraphFont"/>
    <w:uiPriority w:val="99"/>
    <w:semiHidden/>
    <w:unhideWhenUsed/>
    <w:rsid w:val="000D651B"/>
    <w:rPr>
      <w:color w:val="800080" w:themeColor="followedHyperlink"/>
      <w:u w:val="single"/>
    </w:rPr>
  </w:style>
  <w:style w:type="character" w:styleId="CommentReference">
    <w:name w:val="annotation reference"/>
    <w:basedOn w:val="DefaultParagraphFont"/>
    <w:uiPriority w:val="99"/>
    <w:semiHidden/>
    <w:unhideWhenUsed/>
    <w:rsid w:val="0088596D"/>
    <w:rPr>
      <w:sz w:val="16"/>
      <w:szCs w:val="16"/>
    </w:rPr>
  </w:style>
  <w:style w:type="paragraph" w:styleId="CommentText">
    <w:name w:val="annotation text"/>
    <w:basedOn w:val="Normal"/>
    <w:link w:val="CommentTextChar"/>
    <w:uiPriority w:val="99"/>
    <w:semiHidden/>
    <w:unhideWhenUsed/>
    <w:rsid w:val="0088596D"/>
    <w:pPr>
      <w:spacing w:line="240" w:lineRule="auto"/>
    </w:pPr>
    <w:rPr>
      <w:sz w:val="20"/>
      <w:szCs w:val="20"/>
    </w:rPr>
  </w:style>
  <w:style w:type="character" w:customStyle="1" w:styleId="CommentTextChar">
    <w:name w:val="Comment Text Char"/>
    <w:basedOn w:val="DefaultParagraphFont"/>
    <w:link w:val="CommentText"/>
    <w:uiPriority w:val="99"/>
    <w:semiHidden/>
    <w:rsid w:val="0088596D"/>
    <w:rPr>
      <w:sz w:val="20"/>
      <w:szCs w:val="20"/>
    </w:rPr>
  </w:style>
  <w:style w:type="paragraph" w:styleId="CommentSubject">
    <w:name w:val="annotation subject"/>
    <w:basedOn w:val="CommentText"/>
    <w:next w:val="CommentText"/>
    <w:link w:val="CommentSubjectChar"/>
    <w:uiPriority w:val="99"/>
    <w:semiHidden/>
    <w:unhideWhenUsed/>
    <w:rsid w:val="0088596D"/>
    <w:rPr>
      <w:b/>
      <w:bCs/>
    </w:rPr>
  </w:style>
  <w:style w:type="character" w:customStyle="1" w:styleId="CommentSubjectChar">
    <w:name w:val="Comment Subject Char"/>
    <w:basedOn w:val="CommentTextChar"/>
    <w:link w:val="CommentSubject"/>
    <w:uiPriority w:val="99"/>
    <w:semiHidden/>
    <w:rsid w:val="0088596D"/>
    <w:rPr>
      <w:b/>
      <w:bCs/>
    </w:rPr>
  </w:style>
  <w:style w:type="paragraph" w:styleId="Revision">
    <w:name w:val="Revision"/>
    <w:hidden/>
    <w:uiPriority w:val="99"/>
    <w:semiHidden/>
    <w:rsid w:val="000D39C0"/>
    <w:pPr>
      <w:spacing w:after="0" w:line="240" w:lineRule="auto"/>
    </w:pPr>
  </w:style>
  <w:style w:type="character" w:customStyle="1" w:styleId="NoSpacingChar">
    <w:name w:val="No Spacing Char"/>
    <w:basedOn w:val="DefaultParagraphFont"/>
    <w:link w:val="NoSpacing"/>
    <w:uiPriority w:val="1"/>
    <w:rsid w:val="006C0567"/>
  </w:style>
  <w:style w:type="character" w:customStyle="1" w:styleId="Heading4Char">
    <w:name w:val="Heading 4 Char"/>
    <w:basedOn w:val="DefaultParagraphFont"/>
    <w:link w:val="Heading4"/>
    <w:uiPriority w:val="9"/>
    <w:semiHidden/>
    <w:rsid w:val="00802D0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2D00"/>
    <w:pPr>
      <w:spacing w:before="45" w:after="13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D00"/>
    <w:rPr>
      <w:b/>
      <w:bCs/>
    </w:rPr>
  </w:style>
  <w:style w:type="paragraph" w:styleId="HTMLPreformatted">
    <w:name w:val="HTML Preformatted"/>
    <w:basedOn w:val="Normal"/>
    <w:link w:val="HTMLPreformattedChar"/>
    <w:uiPriority w:val="99"/>
    <w:semiHidden/>
    <w:unhideWhenUsed/>
    <w:rsid w:val="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2D0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42884920">
      <w:bodyDiv w:val="1"/>
      <w:marLeft w:val="0"/>
      <w:marRight w:val="296"/>
      <w:marTop w:val="0"/>
      <w:marBottom w:val="0"/>
      <w:divBdr>
        <w:top w:val="none" w:sz="0" w:space="0" w:color="auto"/>
        <w:left w:val="none" w:sz="0" w:space="0" w:color="auto"/>
        <w:bottom w:val="none" w:sz="0" w:space="0" w:color="auto"/>
        <w:right w:val="none" w:sz="0" w:space="0" w:color="auto"/>
      </w:divBdr>
      <w:divsChild>
        <w:div w:id="369183693">
          <w:marLeft w:val="0"/>
          <w:marRight w:val="0"/>
          <w:marTop w:val="0"/>
          <w:marBottom w:val="0"/>
          <w:divBdr>
            <w:top w:val="none" w:sz="0" w:space="0" w:color="auto"/>
            <w:left w:val="none" w:sz="0" w:space="0" w:color="auto"/>
            <w:bottom w:val="none" w:sz="0" w:space="0" w:color="auto"/>
            <w:right w:val="none" w:sz="0" w:space="0" w:color="auto"/>
          </w:divBdr>
        </w:div>
      </w:divsChild>
    </w:div>
    <w:div w:id="762727369">
      <w:bodyDiv w:val="1"/>
      <w:marLeft w:val="0"/>
      <w:marRight w:val="0"/>
      <w:marTop w:val="0"/>
      <w:marBottom w:val="0"/>
      <w:divBdr>
        <w:top w:val="none" w:sz="0" w:space="0" w:color="auto"/>
        <w:left w:val="none" w:sz="0" w:space="0" w:color="auto"/>
        <w:bottom w:val="none" w:sz="0" w:space="0" w:color="auto"/>
        <w:right w:val="none" w:sz="0" w:space="0" w:color="auto"/>
      </w:divBdr>
    </w:div>
    <w:div w:id="1037390942">
      <w:bodyDiv w:val="1"/>
      <w:marLeft w:val="0"/>
      <w:marRight w:val="0"/>
      <w:marTop w:val="0"/>
      <w:marBottom w:val="0"/>
      <w:divBdr>
        <w:top w:val="none" w:sz="0" w:space="0" w:color="auto"/>
        <w:left w:val="none" w:sz="0" w:space="0" w:color="auto"/>
        <w:bottom w:val="none" w:sz="0" w:space="0" w:color="auto"/>
        <w:right w:val="none" w:sz="0" w:space="0" w:color="auto"/>
      </w:divBdr>
    </w:div>
    <w:div w:id="1842428399">
      <w:bodyDiv w:val="1"/>
      <w:marLeft w:val="0"/>
      <w:marRight w:val="0"/>
      <w:marTop w:val="0"/>
      <w:marBottom w:val="0"/>
      <w:divBdr>
        <w:top w:val="none" w:sz="0" w:space="0" w:color="auto"/>
        <w:left w:val="none" w:sz="0" w:space="0" w:color="auto"/>
        <w:bottom w:val="none" w:sz="0" w:space="0" w:color="auto"/>
        <w:right w:val="none" w:sz="0" w:space="0" w:color="auto"/>
      </w:divBdr>
    </w:div>
    <w:div w:id="2128891733">
      <w:bodyDiv w:val="1"/>
      <w:marLeft w:val="0"/>
      <w:marRight w:val="0"/>
      <w:marTop w:val="0"/>
      <w:marBottom w:val="0"/>
      <w:divBdr>
        <w:top w:val="none" w:sz="0" w:space="0" w:color="auto"/>
        <w:left w:val="none" w:sz="0" w:space="0" w:color="auto"/>
        <w:bottom w:val="none" w:sz="0" w:space="0" w:color="auto"/>
        <w:right w:val="none" w:sz="0" w:space="0" w:color="auto"/>
      </w:divBdr>
      <w:divsChild>
        <w:div w:id="1826123833">
          <w:marLeft w:val="0"/>
          <w:marRight w:val="0"/>
          <w:marTop w:val="0"/>
          <w:marBottom w:val="0"/>
          <w:divBdr>
            <w:top w:val="none" w:sz="0" w:space="0" w:color="auto"/>
            <w:left w:val="none" w:sz="0" w:space="0" w:color="auto"/>
            <w:bottom w:val="none" w:sz="0" w:space="0" w:color="auto"/>
            <w:right w:val="none" w:sz="0" w:space="0" w:color="auto"/>
          </w:divBdr>
        </w:div>
        <w:div w:id="1793937962">
          <w:marLeft w:val="0"/>
          <w:marRight w:val="0"/>
          <w:marTop w:val="0"/>
          <w:marBottom w:val="0"/>
          <w:divBdr>
            <w:top w:val="none" w:sz="0" w:space="0" w:color="auto"/>
            <w:left w:val="none" w:sz="0" w:space="0" w:color="auto"/>
            <w:bottom w:val="none" w:sz="0" w:space="0" w:color="auto"/>
            <w:right w:val="none" w:sz="0" w:space="0" w:color="auto"/>
          </w:divBdr>
        </w:div>
        <w:div w:id="964429836">
          <w:marLeft w:val="0"/>
          <w:marRight w:val="0"/>
          <w:marTop w:val="0"/>
          <w:marBottom w:val="0"/>
          <w:divBdr>
            <w:top w:val="none" w:sz="0" w:space="0" w:color="auto"/>
            <w:left w:val="none" w:sz="0" w:space="0" w:color="auto"/>
            <w:bottom w:val="none" w:sz="0" w:space="0" w:color="auto"/>
            <w:right w:val="none" w:sz="0" w:space="0" w:color="auto"/>
          </w:divBdr>
        </w:div>
        <w:div w:id="1124695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nnectedsystems.ne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file:///E:\x64\InstallationGuide.htm"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anselman.com/smallestdotne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oleObject" Target="embeddings/oleObject1.bin"/><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2010-04-16T00:00:00</PublishDate>
  <Abstract>This document outlines the complete installation and configuration for the BizTalk Adapter Pack 2.0 for integration scenarios with SAP.  This whitepaper contains the required 32-bit and 64-bit installation and configuration so that you can development your solutions using Visual Studio and the WCF SDK running 32-bit and deploy it to the same machine and run it utilizing only 64-bit components, so essentially your BizTalk Development box serves two roles; BizTalk Development and BizTalk Production.  This installation and configuration was built using Hyper-V R2 on a Dell Latitude D620 with 4GIG of RAM running Windows 2008 R2 Standard 64-bit.</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2BD5B1E872DF24EA225D0A71F627BE4" ma:contentTypeVersion="0" ma:contentTypeDescription="Create a new document." ma:contentTypeScope="" ma:versionID="0f1532c8c48e24ceade018b7e79bf05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1D3665-BAE2-4F63-A70E-D878D22B1598}">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B7DAB752-FD2E-4E41-9C06-99269D91D0E3}">
  <ds:schemaRefs>
    <ds:schemaRef ds:uri="http://schemas.openxmlformats.org/officeDocument/2006/bibliography"/>
  </ds:schemaRefs>
</ds:datastoreItem>
</file>

<file path=customXml/itemProps4.xml><?xml version="1.0" encoding="utf-8"?>
<ds:datastoreItem xmlns:ds="http://schemas.openxmlformats.org/officeDocument/2006/customXml" ds:itemID="{6E0317F0-6984-495A-8FDD-6511FBF58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49400BD-DF34-4E0F-B417-80002EB64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2816</Words>
  <Characters>16056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BizTalk Adapter Pack 2.0 Installation and Configuration Guide For SAP Integration</vt:lpstr>
    </vt:vector>
  </TitlesOfParts>
  <Company>Energizer</Company>
  <LinksUpToDate>false</LinksUpToDate>
  <CharactersWithSpaces>18835</CharactersWithSpaces>
  <SharedDoc>false</SharedDoc>
  <HLinks>
    <vt:vector size="132" baseType="variant">
      <vt:variant>
        <vt:i4>1638450</vt:i4>
      </vt:variant>
      <vt:variant>
        <vt:i4>128</vt:i4>
      </vt:variant>
      <vt:variant>
        <vt:i4>0</vt:i4>
      </vt:variant>
      <vt:variant>
        <vt:i4>5</vt:i4>
      </vt:variant>
      <vt:variant>
        <vt:lpwstr/>
      </vt:variant>
      <vt:variant>
        <vt:lpwstr>_Toc182744554</vt:lpwstr>
      </vt:variant>
      <vt:variant>
        <vt:i4>1638450</vt:i4>
      </vt:variant>
      <vt:variant>
        <vt:i4>122</vt:i4>
      </vt:variant>
      <vt:variant>
        <vt:i4>0</vt:i4>
      </vt:variant>
      <vt:variant>
        <vt:i4>5</vt:i4>
      </vt:variant>
      <vt:variant>
        <vt:lpwstr/>
      </vt:variant>
      <vt:variant>
        <vt:lpwstr>_Toc182744553</vt:lpwstr>
      </vt:variant>
      <vt:variant>
        <vt:i4>1638450</vt:i4>
      </vt:variant>
      <vt:variant>
        <vt:i4>116</vt:i4>
      </vt:variant>
      <vt:variant>
        <vt:i4>0</vt:i4>
      </vt:variant>
      <vt:variant>
        <vt:i4>5</vt:i4>
      </vt:variant>
      <vt:variant>
        <vt:lpwstr/>
      </vt:variant>
      <vt:variant>
        <vt:lpwstr>_Toc182744552</vt:lpwstr>
      </vt:variant>
      <vt:variant>
        <vt:i4>1638450</vt:i4>
      </vt:variant>
      <vt:variant>
        <vt:i4>110</vt:i4>
      </vt:variant>
      <vt:variant>
        <vt:i4>0</vt:i4>
      </vt:variant>
      <vt:variant>
        <vt:i4>5</vt:i4>
      </vt:variant>
      <vt:variant>
        <vt:lpwstr/>
      </vt:variant>
      <vt:variant>
        <vt:lpwstr>_Toc182744551</vt:lpwstr>
      </vt:variant>
      <vt:variant>
        <vt:i4>1638450</vt:i4>
      </vt:variant>
      <vt:variant>
        <vt:i4>104</vt:i4>
      </vt:variant>
      <vt:variant>
        <vt:i4>0</vt:i4>
      </vt:variant>
      <vt:variant>
        <vt:i4>5</vt:i4>
      </vt:variant>
      <vt:variant>
        <vt:lpwstr/>
      </vt:variant>
      <vt:variant>
        <vt:lpwstr>_Toc182744550</vt:lpwstr>
      </vt:variant>
      <vt:variant>
        <vt:i4>1572914</vt:i4>
      </vt:variant>
      <vt:variant>
        <vt:i4>98</vt:i4>
      </vt:variant>
      <vt:variant>
        <vt:i4>0</vt:i4>
      </vt:variant>
      <vt:variant>
        <vt:i4>5</vt:i4>
      </vt:variant>
      <vt:variant>
        <vt:lpwstr/>
      </vt:variant>
      <vt:variant>
        <vt:lpwstr>_Toc182744549</vt:lpwstr>
      </vt:variant>
      <vt:variant>
        <vt:i4>1572914</vt:i4>
      </vt:variant>
      <vt:variant>
        <vt:i4>92</vt:i4>
      </vt:variant>
      <vt:variant>
        <vt:i4>0</vt:i4>
      </vt:variant>
      <vt:variant>
        <vt:i4>5</vt:i4>
      </vt:variant>
      <vt:variant>
        <vt:lpwstr/>
      </vt:variant>
      <vt:variant>
        <vt:lpwstr>_Toc182744548</vt:lpwstr>
      </vt:variant>
      <vt:variant>
        <vt:i4>1572914</vt:i4>
      </vt:variant>
      <vt:variant>
        <vt:i4>86</vt:i4>
      </vt:variant>
      <vt:variant>
        <vt:i4>0</vt:i4>
      </vt:variant>
      <vt:variant>
        <vt:i4>5</vt:i4>
      </vt:variant>
      <vt:variant>
        <vt:lpwstr/>
      </vt:variant>
      <vt:variant>
        <vt:lpwstr>_Toc182744547</vt:lpwstr>
      </vt:variant>
      <vt:variant>
        <vt:i4>1572914</vt:i4>
      </vt:variant>
      <vt:variant>
        <vt:i4>80</vt:i4>
      </vt:variant>
      <vt:variant>
        <vt:i4>0</vt:i4>
      </vt:variant>
      <vt:variant>
        <vt:i4>5</vt:i4>
      </vt:variant>
      <vt:variant>
        <vt:lpwstr/>
      </vt:variant>
      <vt:variant>
        <vt:lpwstr>_Toc182744546</vt:lpwstr>
      </vt:variant>
      <vt:variant>
        <vt:i4>1572914</vt:i4>
      </vt:variant>
      <vt:variant>
        <vt:i4>74</vt:i4>
      </vt:variant>
      <vt:variant>
        <vt:i4>0</vt:i4>
      </vt:variant>
      <vt:variant>
        <vt:i4>5</vt:i4>
      </vt:variant>
      <vt:variant>
        <vt:lpwstr/>
      </vt:variant>
      <vt:variant>
        <vt:lpwstr>_Toc182744545</vt:lpwstr>
      </vt:variant>
      <vt:variant>
        <vt:i4>1572914</vt:i4>
      </vt:variant>
      <vt:variant>
        <vt:i4>68</vt:i4>
      </vt:variant>
      <vt:variant>
        <vt:i4>0</vt:i4>
      </vt:variant>
      <vt:variant>
        <vt:i4>5</vt:i4>
      </vt:variant>
      <vt:variant>
        <vt:lpwstr/>
      </vt:variant>
      <vt:variant>
        <vt:lpwstr>_Toc182744544</vt:lpwstr>
      </vt:variant>
      <vt:variant>
        <vt:i4>1572914</vt:i4>
      </vt:variant>
      <vt:variant>
        <vt:i4>62</vt:i4>
      </vt:variant>
      <vt:variant>
        <vt:i4>0</vt:i4>
      </vt:variant>
      <vt:variant>
        <vt:i4>5</vt:i4>
      </vt:variant>
      <vt:variant>
        <vt:lpwstr/>
      </vt:variant>
      <vt:variant>
        <vt:lpwstr>_Toc182744543</vt:lpwstr>
      </vt:variant>
      <vt:variant>
        <vt:i4>1572914</vt:i4>
      </vt:variant>
      <vt:variant>
        <vt:i4>56</vt:i4>
      </vt:variant>
      <vt:variant>
        <vt:i4>0</vt:i4>
      </vt:variant>
      <vt:variant>
        <vt:i4>5</vt:i4>
      </vt:variant>
      <vt:variant>
        <vt:lpwstr/>
      </vt:variant>
      <vt:variant>
        <vt:lpwstr>_Toc182744542</vt:lpwstr>
      </vt:variant>
      <vt:variant>
        <vt:i4>1572914</vt:i4>
      </vt:variant>
      <vt:variant>
        <vt:i4>50</vt:i4>
      </vt:variant>
      <vt:variant>
        <vt:i4>0</vt:i4>
      </vt:variant>
      <vt:variant>
        <vt:i4>5</vt:i4>
      </vt:variant>
      <vt:variant>
        <vt:lpwstr/>
      </vt:variant>
      <vt:variant>
        <vt:lpwstr>_Toc182744541</vt:lpwstr>
      </vt:variant>
      <vt:variant>
        <vt:i4>1572914</vt:i4>
      </vt:variant>
      <vt:variant>
        <vt:i4>44</vt:i4>
      </vt:variant>
      <vt:variant>
        <vt:i4>0</vt:i4>
      </vt:variant>
      <vt:variant>
        <vt:i4>5</vt:i4>
      </vt:variant>
      <vt:variant>
        <vt:lpwstr/>
      </vt:variant>
      <vt:variant>
        <vt:lpwstr>_Toc182744540</vt:lpwstr>
      </vt:variant>
      <vt:variant>
        <vt:i4>2031666</vt:i4>
      </vt:variant>
      <vt:variant>
        <vt:i4>38</vt:i4>
      </vt:variant>
      <vt:variant>
        <vt:i4>0</vt:i4>
      </vt:variant>
      <vt:variant>
        <vt:i4>5</vt:i4>
      </vt:variant>
      <vt:variant>
        <vt:lpwstr/>
      </vt:variant>
      <vt:variant>
        <vt:lpwstr>_Toc182744539</vt:lpwstr>
      </vt:variant>
      <vt:variant>
        <vt:i4>2031666</vt:i4>
      </vt:variant>
      <vt:variant>
        <vt:i4>32</vt:i4>
      </vt:variant>
      <vt:variant>
        <vt:i4>0</vt:i4>
      </vt:variant>
      <vt:variant>
        <vt:i4>5</vt:i4>
      </vt:variant>
      <vt:variant>
        <vt:lpwstr/>
      </vt:variant>
      <vt:variant>
        <vt:lpwstr>_Toc182744538</vt:lpwstr>
      </vt:variant>
      <vt:variant>
        <vt:i4>2031666</vt:i4>
      </vt:variant>
      <vt:variant>
        <vt:i4>26</vt:i4>
      </vt:variant>
      <vt:variant>
        <vt:i4>0</vt:i4>
      </vt:variant>
      <vt:variant>
        <vt:i4>5</vt:i4>
      </vt:variant>
      <vt:variant>
        <vt:lpwstr/>
      </vt:variant>
      <vt:variant>
        <vt:lpwstr>_Toc182744537</vt:lpwstr>
      </vt:variant>
      <vt:variant>
        <vt:i4>2031666</vt:i4>
      </vt:variant>
      <vt:variant>
        <vt:i4>20</vt:i4>
      </vt:variant>
      <vt:variant>
        <vt:i4>0</vt:i4>
      </vt:variant>
      <vt:variant>
        <vt:i4>5</vt:i4>
      </vt:variant>
      <vt:variant>
        <vt:lpwstr/>
      </vt:variant>
      <vt:variant>
        <vt:lpwstr>_Toc182744536</vt:lpwstr>
      </vt:variant>
      <vt:variant>
        <vt:i4>2031666</vt:i4>
      </vt:variant>
      <vt:variant>
        <vt:i4>14</vt:i4>
      </vt:variant>
      <vt:variant>
        <vt:i4>0</vt:i4>
      </vt:variant>
      <vt:variant>
        <vt:i4>5</vt:i4>
      </vt:variant>
      <vt:variant>
        <vt:lpwstr/>
      </vt:variant>
      <vt:variant>
        <vt:lpwstr>_Toc182744535</vt:lpwstr>
      </vt:variant>
      <vt:variant>
        <vt:i4>2031666</vt:i4>
      </vt:variant>
      <vt:variant>
        <vt:i4>8</vt:i4>
      </vt:variant>
      <vt:variant>
        <vt:i4>0</vt:i4>
      </vt:variant>
      <vt:variant>
        <vt:i4>5</vt:i4>
      </vt:variant>
      <vt:variant>
        <vt:lpwstr/>
      </vt:variant>
      <vt:variant>
        <vt:lpwstr>_Toc182744534</vt:lpwstr>
      </vt:variant>
      <vt:variant>
        <vt:i4>2031666</vt:i4>
      </vt:variant>
      <vt:variant>
        <vt:i4>2</vt:i4>
      </vt:variant>
      <vt:variant>
        <vt:i4>0</vt:i4>
      </vt:variant>
      <vt:variant>
        <vt:i4>5</vt:i4>
      </vt:variant>
      <vt:variant>
        <vt:lpwstr/>
      </vt:variant>
      <vt:variant>
        <vt:lpwstr>_Toc182744533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BizTalk Adapter Pack 2.0 Installation and Configuration Guide For SAP Integration</dc:title>
  <dc:subject>Development and Test Installation and Configuration(64-bit Runtimes/SDKs/Adapters and 32-bit Visual Studio/SDKs/Adapters)_v1.4</dc:subject>
  <dc:creator>Jay Kladiva</dc:creator>
  <cp:lastModifiedBy>KladivaJL</cp:lastModifiedBy>
  <cp:revision>2</cp:revision>
  <cp:lastPrinted>2010-04-16T15:07:00Z</cp:lastPrinted>
  <dcterms:created xsi:type="dcterms:W3CDTF">2010-04-16T15:27:00Z</dcterms:created>
  <dcterms:modified xsi:type="dcterms:W3CDTF">2010-04-16T15:27:00Z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0x01010002BD5B1E872DF24EA225D0A71F627BE4</vt:lpwstr>
  </property>
</Properties>
</file>